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072" w:rsidRDefault="006F7279" w:rsidP="00634920">
      <w:pPr>
        <w:spacing w:after="0"/>
      </w:pPr>
      <w:bookmarkStart w:id="0" w:name="_GoBack"/>
      <w:r>
        <w:t>Oceania</w:t>
      </w:r>
      <w:r w:rsidR="00026C91" w:rsidRPr="00D63072">
        <w:t>-Indo-</w:t>
      </w:r>
      <w:r w:rsidR="00C2432E" w:rsidRPr="00515E9D">
        <w:t>Sulawesi-Toraja</w:t>
      </w:r>
      <w:r w:rsidR="00C2432E">
        <w:rPr>
          <w:lang w:val="en-GB"/>
        </w:rPr>
        <w:t xml:space="preserve">-Water Buffalo </w:t>
      </w:r>
      <w:r w:rsidR="00C2432E" w:rsidRPr="004E6508">
        <w:rPr>
          <w:lang w:val="en-GB"/>
        </w:rPr>
        <w:t xml:space="preserve">Sacrifice </w:t>
      </w:r>
      <w:r w:rsidR="00C2432E">
        <w:rPr>
          <w:lang w:val="en-GB"/>
        </w:rPr>
        <w:t>Sculpture</w:t>
      </w:r>
      <w:r w:rsidR="00C2432E">
        <w:t>-Li</w:t>
      </w:r>
      <w:r w:rsidR="00C2432E" w:rsidRPr="004E6508">
        <w:t>mestone</w:t>
      </w:r>
      <w:r w:rsidR="00C2432E">
        <w:t>-ca 1700</w:t>
      </w:r>
      <w:bookmarkEnd w:id="0"/>
      <w:r w:rsidR="00D63072" w:rsidRPr="004E6508">
        <w:rPr>
          <w:noProof/>
        </w:rPr>
        <w:drawing>
          <wp:inline distT="0" distB="0" distL="0" distR="0" wp14:anchorId="1ED61F3F" wp14:editId="17798676">
            <wp:extent cx="5616575" cy="4212431"/>
            <wp:effectExtent l="0" t="0" r="3175" b="0"/>
            <wp:docPr id="2" name="Picture 2" descr="http://i.ebayimg.com/images/g/MCsAAOSwmfhX4Up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MCsAAOSwmfhX4UpB/s-l1600.jpg"/>
                    <pic:cNvPicPr>
                      <a:picLocks noChangeAspect="1" noChangeArrowheads="1"/>
                    </pic:cNvPicPr>
                  </pic:nvPicPr>
                  <pic:blipFill>
                    <a:blip r:embed="rId4" cstate="print">
                      <a:extLst>
                        <a:ext uri="{BEBA8EAE-BF5A-486C-A8C5-ECC9F3942E4B}">
                          <a14:imgProps xmlns:a14="http://schemas.microsoft.com/office/drawing/2010/main">
                            <a14:imgLayer r:embed="rId5">
                              <a14:imgEffect>
                                <a14:sharpenSoften amount="28000"/>
                              </a14:imgEffect>
                              <a14:imgEffect>
                                <a14:brightnessContrast bright="39000"/>
                              </a14:imgEffect>
                            </a14:imgLayer>
                          </a14:imgProps>
                        </a:ext>
                        <a:ext uri="{28A0092B-C50C-407E-A947-70E740481C1C}">
                          <a14:useLocalDpi xmlns:a14="http://schemas.microsoft.com/office/drawing/2010/main" val="0"/>
                        </a:ext>
                      </a:extLst>
                    </a:blip>
                    <a:srcRect/>
                    <a:stretch>
                      <a:fillRect/>
                    </a:stretch>
                  </pic:blipFill>
                  <pic:spPr bwMode="auto">
                    <a:xfrm>
                      <a:off x="0" y="0"/>
                      <a:ext cx="5624273" cy="4218205"/>
                    </a:xfrm>
                    <a:prstGeom prst="rect">
                      <a:avLst/>
                    </a:prstGeom>
                    <a:noFill/>
                    <a:ln>
                      <a:noFill/>
                    </a:ln>
                  </pic:spPr>
                </pic:pic>
              </a:graphicData>
            </a:graphic>
          </wp:inline>
        </w:drawing>
      </w:r>
      <w:r w:rsidR="00D63072" w:rsidRPr="004E6508">
        <w:rPr>
          <w:noProof/>
        </w:rPr>
        <w:drawing>
          <wp:inline distT="0" distB="0" distL="0" distR="0" wp14:anchorId="2C2816CA" wp14:editId="18FF0685">
            <wp:extent cx="5617143" cy="4210050"/>
            <wp:effectExtent l="0" t="0" r="3175" b="0"/>
            <wp:docPr id="1" name="Picture 1" descr="http://i.ebayimg.com/images/g/BkkAAOSwTA9X4Uo7/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BkkAAOSwTA9X4Uo7/s-l1600.jpg"/>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bright="35000"/>
                              </a14:imgEffect>
                            </a14:imgLayer>
                          </a14:imgProps>
                        </a:ext>
                        <a:ext uri="{28A0092B-C50C-407E-A947-70E740481C1C}">
                          <a14:useLocalDpi xmlns:a14="http://schemas.microsoft.com/office/drawing/2010/main" val="0"/>
                        </a:ext>
                      </a:extLst>
                    </a:blip>
                    <a:srcRect/>
                    <a:stretch>
                      <a:fillRect/>
                    </a:stretch>
                  </pic:blipFill>
                  <pic:spPr bwMode="auto">
                    <a:xfrm>
                      <a:off x="0" y="0"/>
                      <a:ext cx="5647957" cy="4233145"/>
                    </a:xfrm>
                    <a:prstGeom prst="rect">
                      <a:avLst/>
                    </a:prstGeom>
                    <a:noFill/>
                    <a:ln>
                      <a:noFill/>
                    </a:ln>
                  </pic:spPr>
                </pic:pic>
              </a:graphicData>
            </a:graphic>
          </wp:inline>
        </w:drawing>
      </w:r>
    </w:p>
    <w:p w:rsidR="00634920" w:rsidRDefault="00D63072" w:rsidP="00634920">
      <w:pPr>
        <w:spacing w:after="0"/>
      </w:pPr>
      <w:r>
        <w:rPr>
          <w:rFonts w:eastAsia="Code2000"/>
        </w:rPr>
        <w:t xml:space="preserve">Figs. 1-2. </w:t>
      </w:r>
      <w:r w:rsidR="00634920" w:rsidRPr="00515E9D">
        <w:t>Sulawesi-Toraja</w:t>
      </w:r>
      <w:r w:rsidR="00634920">
        <w:rPr>
          <w:lang w:val="en-GB"/>
        </w:rPr>
        <w:t xml:space="preserve">-Water Buffalo </w:t>
      </w:r>
      <w:r w:rsidR="00634920" w:rsidRPr="004E6508">
        <w:rPr>
          <w:lang w:val="en-GB"/>
        </w:rPr>
        <w:t xml:space="preserve">Sacrifice </w:t>
      </w:r>
      <w:r w:rsidR="00634920">
        <w:rPr>
          <w:lang w:val="en-GB"/>
        </w:rPr>
        <w:t>Sculpture</w:t>
      </w:r>
      <w:r w:rsidR="00634920">
        <w:t>-Li</w:t>
      </w:r>
      <w:r w:rsidR="00634920" w:rsidRPr="004E6508">
        <w:t>mestone</w:t>
      </w:r>
      <w:r w:rsidR="00634920">
        <w:t>-ca 1700</w:t>
      </w:r>
    </w:p>
    <w:p w:rsidR="00D63072" w:rsidRPr="00D63072" w:rsidRDefault="00D63072" w:rsidP="00634920">
      <w:pPr>
        <w:spacing w:after="0"/>
        <w:rPr>
          <w:rStyle w:val="Strong"/>
        </w:rPr>
      </w:pPr>
      <w:r w:rsidRPr="00D63072">
        <w:rPr>
          <w:rStyle w:val="Strong"/>
        </w:rPr>
        <w:t>Case no.: Oceania</w:t>
      </w:r>
    </w:p>
    <w:p w:rsidR="00D63072" w:rsidRPr="00D63072" w:rsidRDefault="00D63072" w:rsidP="00634920">
      <w:pPr>
        <w:spacing w:after="0"/>
        <w:rPr>
          <w:rStyle w:val="Strong"/>
        </w:rPr>
      </w:pPr>
      <w:r w:rsidRPr="00D63072">
        <w:rPr>
          <w:rStyle w:val="Strong"/>
        </w:rPr>
        <w:lastRenderedPageBreak/>
        <w:t>Accession Number: A000</w:t>
      </w:r>
    </w:p>
    <w:p w:rsidR="00634920" w:rsidRDefault="00D63072" w:rsidP="00634920">
      <w:pPr>
        <w:spacing w:after="0"/>
      </w:pPr>
      <w:r w:rsidRPr="00D63072">
        <w:rPr>
          <w:b/>
        </w:rPr>
        <w:t>Formal Label:</w:t>
      </w:r>
      <w:r w:rsidRPr="00D63072">
        <w:t xml:space="preserve"> </w:t>
      </w:r>
      <w:r w:rsidR="00634920" w:rsidRPr="00515E9D">
        <w:t>Sulawesi-Toraja</w:t>
      </w:r>
      <w:r w:rsidR="00634920">
        <w:rPr>
          <w:lang w:val="en-GB"/>
        </w:rPr>
        <w:t xml:space="preserve">-Water Buffalo </w:t>
      </w:r>
      <w:r w:rsidR="00634920" w:rsidRPr="004E6508">
        <w:rPr>
          <w:lang w:val="en-GB"/>
        </w:rPr>
        <w:t xml:space="preserve">Sacrifice </w:t>
      </w:r>
      <w:r w:rsidR="00634920">
        <w:rPr>
          <w:lang w:val="en-GB"/>
        </w:rPr>
        <w:t>Sculpture</w:t>
      </w:r>
      <w:r w:rsidR="00634920">
        <w:t>-Li</w:t>
      </w:r>
      <w:r w:rsidR="00634920" w:rsidRPr="004E6508">
        <w:t>mestone</w:t>
      </w:r>
      <w:r w:rsidR="00634920">
        <w:t>-ca 1700</w:t>
      </w:r>
    </w:p>
    <w:p w:rsidR="00C56E36" w:rsidRPr="00860FA5" w:rsidRDefault="00C56E36" w:rsidP="00C56E36">
      <w:pPr>
        <w:autoSpaceDE w:val="0"/>
        <w:autoSpaceDN w:val="0"/>
        <w:adjustRightInd w:val="0"/>
        <w:spacing w:after="0" w:line="240" w:lineRule="auto"/>
        <w:ind w:firstLine="720"/>
        <w:rPr>
          <w:b/>
          <w:bCs/>
          <w:i/>
          <w:iCs/>
        </w:rPr>
      </w:pPr>
      <w:r w:rsidRPr="004E6508">
        <w:rPr>
          <w:bCs/>
          <w:iCs/>
        </w:rPr>
        <w:t>The sacrifice of water buffalos or</w:t>
      </w:r>
      <w:r w:rsidRPr="004E6508">
        <w:rPr>
          <w:b/>
          <w:bCs/>
          <w:i/>
          <w:iCs/>
        </w:rPr>
        <w:t xml:space="preserve"> </w:t>
      </w:r>
      <w:proofErr w:type="spellStart"/>
      <w:r w:rsidRPr="004E6508">
        <w:rPr>
          <w:b/>
          <w:bCs/>
          <w:i/>
          <w:iCs/>
        </w:rPr>
        <w:t>Ma’patinggorok</w:t>
      </w:r>
      <w:proofErr w:type="spellEnd"/>
      <w:r w:rsidRPr="004E6508">
        <w:rPr>
          <w:b/>
          <w:bCs/>
          <w:i/>
          <w:iCs/>
        </w:rPr>
        <w:t xml:space="preserve"> </w:t>
      </w:r>
      <w:proofErr w:type="spellStart"/>
      <w:r w:rsidRPr="004E6508">
        <w:rPr>
          <w:b/>
          <w:bCs/>
          <w:i/>
          <w:iCs/>
        </w:rPr>
        <w:t>Tedong</w:t>
      </w:r>
      <w:proofErr w:type="spellEnd"/>
      <w:r w:rsidRPr="004E6508">
        <w:rPr>
          <w:b/>
          <w:bCs/>
          <w:i/>
          <w:iCs/>
        </w:rPr>
        <w:t xml:space="preserve"> </w:t>
      </w:r>
      <w:r w:rsidRPr="004E6508">
        <w:rPr>
          <w:bCs/>
          <w:iCs/>
        </w:rPr>
        <w:t xml:space="preserve">is a central event held at the decease of an elder. The most valued water buffalo is the black and white or </w:t>
      </w:r>
      <w:proofErr w:type="spellStart"/>
      <w:r w:rsidRPr="004E6508">
        <w:rPr>
          <w:rStyle w:val="Emphasis"/>
          <w:shd w:val="clear" w:color="auto" w:fill="E6ECF9"/>
        </w:rPr>
        <w:t>Tedong</w:t>
      </w:r>
      <w:proofErr w:type="spellEnd"/>
      <w:r w:rsidRPr="004E6508">
        <w:rPr>
          <w:rStyle w:val="notranslate"/>
          <w:shd w:val="clear" w:color="auto" w:fill="E6ECF9"/>
        </w:rPr>
        <w:t xml:space="preserve"> </w:t>
      </w:r>
      <w:proofErr w:type="spellStart"/>
      <w:r w:rsidRPr="004E6508">
        <w:rPr>
          <w:rStyle w:val="Emphasis"/>
          <w:shd w:val="clear" w:color="auto" w:fill="E6ECF9"/>
        </w:rPr>
        <w:t>Tedong</w:t>
      </w:r>
      <w:proofErr w:type="spellEnd"/>
      <w:r w:rsidRPr="004E6508">
        <w:rPr>
          <w:rStyle w:val="notranslate"/>
          <w:shd w:val="clear" w:color="auto" w:fill="E6ECF9"/>
        </w:rPr>
        <w:t xml:space="preserve"> </w:t>
      </w:r>
      <w:proofErr w:type="spellStart"/>
      <w:proofErr w:type="gramStart"/>
      <w:r w:rsidRPr="004E6508">
        <w:rPr>
          <w:rStyle w:val="Emphasis"/>
          <w:shd w:val="clear" w:color="auto" w:fill="E6ECF9"/>
        </w:rPr>
        <w:t>bonga.</w:t>
      </w:r>
      <w:r w:rsidRPr="004E6508">
        <w:rPr>
          <w:bCs/>
          <w:iCs/>
        </w:rPr>
        <w:t>because</w:t>
      </w:r>
      <w:proofErr w:type="spellEnd"/>
      <w:proofErr w:type="gramEnd"/>
      <w:r w:rsidRPr="004E6508">
        <w:rPr>
          <w:bCs/>
          <w:iCs/>
        </w:rPr>
        <w:t xml:space="preserve"> of its combination of two colors, like the heron.</w:t>
      </w:r>
      <w:r w:rsidRPr="004E6508">
        <w:rPr>
          <w:b/>
          <w:bCs/>
          <w:i/>
          <w:iCs/>
        </w:rPr>
        <w:t xml:space="preserve"> </w:t>
      </w:r>
      <w:proofErr w:type="spellStart"/>
      <w:r w:rsidRPr="004E6508">
        <w:t>Torajans</w:t>
      </w:r>
      <w:proofErr w:type="spellEnd"/>
      <w:r w:rsidRPr="004E6508">
        <w:t xml:space="preserve"> believe that</w:t>
      </w:r>
      <w:r w:rsidRPr="004E6508">
        <w:rPr>
          <w:b/>
          <w:bCs/>
          <w:i/>
          <w:iCs/>
        </w:rPr>
        <w:t xml:space="preserve"> </w:t>
      </w:r>
      <w:r w:rsidRPr="004E6508">
        <w:t xml:space="preserve">the spirit needed water buffalo in order for them to arrive at </w:t>
      </w:r>
      <w:proofErr w:type="spellStart"/>
      <w:r w:rsidRPr="004E6508">
        <w:rPr>
          <w:i/>
          <w:iCs/>
        </w:rPr>
        <w:t>pu</w:t>
      </w:r>
      <w:r>
        <w:rPr>
          <w:i/>
          <w:iCs/>
        </w:rPr>
        <w:t>y</w:t>
      </w:r>
      <w:r w:rsidRPr="004E6508">
        <w:rPr>
          <w:i/>
          <w:iCs/>
        </w:rPr>
        <w:t>a</w:t>
      </w:r>
      <w:proofErr w:type="spellEnd"/>
      <w:r w:rsidRPr="004E6508">
        <w:rPr>
          <w:i/>
          <w:iCs/>
        </w:rPr>
        <w:t xml:space="preserve"> (</w:t>
      </w:r>
      <w:r w:rsidRPr="004E6508">
        <w:rPr>
          <w:rStyle w:val="st"/>
        </w:rPr>
        <w:t>making a spiritual connection with the divine)</w:t>
      </w:r>
      <w:r w:rsidRPr="004E6508">
        <w:rPr>
          <w:i/>
          <w:iCs/>
        </w:rPr>
        <w:t xml:space="preserve"> </w:t>
      </w:r>
      <w:r w:rsidRPr="004E6508">
        <w:t>faster</w:t>
      </w:r>
      <w:r w:rsidRPr="004E6508">
        <w:rPr>
          <w:b/>
          <w:bCs/>
          <w:i/>
          <w:iCs/>
        </w:rPr>
        <w:t xml:space="preserve"> </w:t>
      </w:r>
      <w:r w:rsidRPr="004E6508">
        <w:t xml:space="preserve">when more water buffalos are sacrificed. </w:t>
      </w:r>
      <w:r w:rsidRPr="00F75FC2">
        <w:t xml:space="preserve">The afterworld is </w:t>
      </w:r>
      <w:proofErr w:type="spellStart"/>
      <w:r w:rsidRPr="00F75FC2">
        <w:t>Puya</w:t>
      </w:r>
      <w:proofErr w:type="spellEnd"/>
      <w:r w:rsidRPr="00F75FC2">
        <w:t xml:space="preserve">, "the land of souls," which is to the southwest under the earth. By a lavish death feast the deceased will reach </w:t>
      </w:r>
      <w:proofErr w:type="spellStart"/>
      <w:r w:rsidRPr="00F75FC2">
        <w:t>Puya</w:t>
      </w:r>
      <w:proofErr w:type="spellEnd"/>
      <w:r w:rsidRPr="00F75FC2">
        <w:t xml:space="preserve">. He is judged by Pong </w:t>
      </w:r>
      <w:proofErr w:type="spellStart"/>
      <w:r w:rsidRPr="00F75FC2">
        <w:t>Lalondong</w:t>
      </w:r>
      <w:proofErr w:type="spellEnd"/>
      <w:r w:rsidRPr="00F75FC2">
        <w:t xml:space="preserve"> and then climbs a mountain to reach heaven, where he joins the deified ancestors as a constellation which </w:t>
      </w:r>
      <w:proofErr w:type="gramStart"/>
      <w:r w:rsidRPr="00F75FC2">
        <w:t>guards</w:t>
      </w:r>
      <w:proofErr w:type="gramEnd"/>
      <w:r w:rsidRPr="00F75FC2">
        <w:t xml:space="preserve"> mankind and the rice.</w:t>
      </w:r>
      <w:r>
        <w:t xml:space="preserve"> </w:t>
      </w:r>
      <w:proofErr w:type="spellStart"/>
      <w:r w:rsidRPr="004E6508">
        <w:rPr>
          <w:i/>
          <w:iCs/>
        </w:rPr>
        <w:t>Rambu</w:t>
      </w:r>
      <w:proofErr w:type="spellEnd"/>
      <w:r w:rsidRPr="004E6508">
        <w:rPr>
          <w:i/>
          <w:iCs/>
        </w:rPr>
        <w:t xml:space="preserve"> Solo </w:t>
      </w:r>
      <w:r w:rsidRPr="004E6508">
        <w:t>will be more festive</w:t>
      </w:r>
      <w:r w:rsidRPr="004E6508">
        <w:rPr>
          <w:b/>
          <w:bCs/>
          <w:i/>
          <w:iCs/>
        </w:rPr>
        <w:t xml:space="preserve"> </w:t>
      </w:r>
      <w:r w:rsidRPr="004E6508">
        <w:t>when the deceased is a descendant of a king or a wealthy person; this</w:t>
      </w:r>
      <w:r>
        <w:rPr>
          <w:b/>
          <w:bCs/>
          <w:i/>
          <w:iCs/>
        </w:rPr>
        <w:t xml:space="preserve"> </w:t>
      </w:r>
      <w:r w:rsidRPr="004E6508">
        <w:t xml:space="preserve">appears from the amount of sacrificed water buffalo and pigs, this will be a measurement of their wealth and rank when they were still alive. Building tomb for family members that have passed away and having </w:t>
      </w:r>
      <w:proofErr w:type="spellStart"/>
      <w:r w:rsidRPr="004E6508">
        <w:rPr>
          <w:i/>
          <w:iCs/>
        </w:rPr>
        <w:t>Rambu</w:t>
      </w:r>
      <w:proofErr w:type="spellEnd"/>
      <w:r w:rsidRPr="004E6508">
        <w:rPr>
          <w:i/>
          <w:iCs/>
        </w:rPr>
        <w:t xml:space="preserve"> Solo</w:t>
      </w:r>
      <w:r>
        <w:t xml:space="preserve">’ </w:t>
      </w:r>
      <w:r w:rsidRPr="004E6508">
        <w:t xml:space="preserve">ceremony usually needs hundreds of million up to billions of </w:t>
      </w:r>
      <w:proofErr w:type="gramStart"/>
      <w:r w:rsidRPr="004E6508">
        <w:t>Rupiah</w:t>
      </w:r>
      <w:proofErr w:type="gramEnd"/>
      <w:r w:rsidRPr="004E6508">
        <w:t>. No less than 150 animals are needed for the sacrifice, which consists of water buffalos and pigs. Family members will sh</w:t>
      </w:r>
      <w:r>
        <w:t xml:space="preserve">are water buffalo and </w:t>
      </w:r>
      <w:proofErr w:type="gramStart"/>
      <w:r>
        <w:t>pigs</w:t>
      </w:r>
      <w:proofErr w:type="gramEnd"/>
      <w:r>
        <w:t xml:space="preserve"> meat </w:t>
      </w:r>
      <w:r w:rsidRPr="004E6508">
        <w:t xml:space="preserve">to neighbors who have helped them with the </w:t>
      </w:r>
      <w:proofErr w:type="spellStart"/>
      <w:r w:rsidRPr="004E6508">
        <w:rPr>
          <w:i/>
          <w:iCs/>
        </w:rPr>
        <w:t>Rambu</w:t>
      </w:r>
      <w:proofErr w:type="spellEnd"/>
      <w:r w:rsidRPr="004E6508">
        <w:rPr>
          <w:i/>
          <w:iCs/>
        </w:rPr>
        <w:t xml:space="preserve"> Solo</w:t>
      </w:r>
      <w:r w:rsidRPr="004E6508">
        <w:t>’ ceremony.</w:t>
      </w:r>
    </w:p>
    <w:p w:rsidR="00C56E36" w:rsidRPr="004E6508" w:rsidRDefault="00C56E36" w:rsidP="00C56E36">
      <w:pPr>
        <w:autoSpaceDE w:val="0"/>
        <w:autoSpaceDN w:val="0"/>
        <w:adjustRightInd w:val="0"/>
        <w:spacing w:after="0" w:line="240" w:lineRule="auto"/>
        <w:rPr>
          <w:i/>
          <w:iCs/>
        </w:rPr>
      </w:pPr>
    </w:p>
    <w:p w:rsidR="00C56E36" w:rsidRPr="004E6508" w:rsidRDefault="00C56E36" w:rsidP="00C56E36">
      <w:pPr>
        <w:autoSpaceDE w:val="0"/>
        <w:autoSpaceDN w:val="0"/>
        <w:adjustRightInd w:val="0"/>
        <w:spacing w:after="0" w:line="240" w:lineRule="auto"/>
        <w:rPr>
          <w:noProof/>
        </w:rPr>
      </w:pPr>
      <w:r w:rsidRPr="004E6508">
        <w:rPr>
          <w:noProof/>
        </w:rPr>
        <w:drawing>
          <wp:inline distT="0" distB="0" distL="0" distR="0" wp14:anchorId="576E7EB1" wp14:editId="44FF35F3">
            <wp:extent cx="3712845" cy="23482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2845" cy="2348230"/>
                    </a:xfrm>
                    <a:prstGeom prst="rect">
                      <a:avLst/>
                    </a:prstGeom>
                    <a:noFill/>
                    <a:ln>
                      <a:noFill/>
                    </a:ln>
                  </pic:spPr>
                </pic:pic>
              </a:graphicData>
            </a:graphic>
          </wp:inline>
        </w:drawing>
      </w:r>
      <w:r w:rsidRPr="004E6508">
        <w:rPr>
          <w:noProof/>
        </w:rPr>
        <w:t>.</w:t>
      </w:r>
    </w:p>
    <w:p w:rsidR="00C56E36" w:rsidRPr="004E6508" w:rsidRDefault="00C56E36" w:rsidP="00C56E36">
      <w:pPr>
        <w:autoSpaceDE w:val="0"/>
        <w:autoSpaceDN w:val="0"/>
        <w:adjustRightInd w:val="0"/>
        <w:spacing w:after="0" w:line="240" w:lineRule="auto"/>
        <w:rPr>
          <w:rFonts w:eastAsia="Times New Roman"/>
        </w:rPr>
      </w:pPr>
      <w:r>
        <w:t xml:space="preserve">Fig. 5. </w:t>
      </w:r>
      <w:proofErr w:type="spellStart"/>
      <w:r w:rsidRPr="004E6508">
        <w:t>Tedong</w:t>
      </w:r>
      <w:proofErr w:type="spellEnd"/>
      <w:r w:rsidRPr="004E6508">
        <w:t xml:space="preserve"> </w:t>
      </w:r>
      <w:proofErr w:type="spellStart"/>
      <w:r w:rsidRPr="004E6508">
        <w:t>Tedong</w:t>
      </w:r>
      <w:proofErr w:type="spellEnd"/>
      <w:r w:rsidRPr="004E6508">
        <w:t xml:space="preserve"> </w:t>
      </w:r>
      <w:proofErr w:type="spellStart"/>
      <w:r w:rsidRPr="004E6508">
        <w:t>Bonga</w:t>
      </w:r>
      <w:proofErr w:type="spellEnd"/>
      <w:r w:rsidRPr="004E6508">
        <w:t xml:space="preserve"> or black and white water buffalo that has an important role in </w:t>
      </w:r>
      <w:proofErr w:type="spellStart"/>
      <w:r w:rsidRPr="004E6508">
        <w:rPr>
          <w:i/>
          <w:iCs/>
        </w:rPr>
        <w:t>Ma’patinggorok</w:t>
      </w:r>
      <w:proofErr w:type="spellEnd"/>
      <w:r w:rsidRPr="004E6508">
        <w:rPr>
          <w:i/>
          <w:iCs/>
        </w:rPr>
        <w:t xml:space="preserve"> </w:t>
      </w:r>
      <w:proofErr w:type="spellStart"/>
      <w:r w:rsidRPr="004E6508">
        <w:rPr>
          <w:i/>
          <w:iCs/>
        </w:rPr>
        <w:t>Tedong</w:t>
      </w:r>
      <w:proofErr w:type="spellEnd"/>
      <w:r w:rsidRPr="004E6508">
        <w:t xml:space="preserve"> and is a symbol of prestige in </w:t>
      </w:r>
      <w:proofErr w:type="spellStart"/>
      <w:r w:rsidRPr="004E6508">
        <w:t>Torajan</w:t>
      </w:r>
      <w:proofErr w:type="spellEnd"/>
      <w:r w:rsidRPr="004E6508">
        <w:t xml:space="preserve"> society. </w:t>
      </w:r>
      <w:proofErr w:type="gramStart"/>
      <w:r w:rsidRPr="004E6508">
        <w:t>Photo :</w:t>
      </w:r>
      <w:proofErr w:type="gramEnd"/>
      <w:r w:rsidRPr="004E6508">
        <w:t xml:space="preserve"> </w:t>
      </w:r>
      <w:proofErr w:type="spellStart"/>
      <w:r w:rsidRPr="004E6508">
        <w:t>Aris</w:t>
      </w:r>
      <w:proofErr w:type="spellEnd"/>
      <w:r w:rsidRPr="004E6508">
        <w:t xml:space="preserve"> </w:t>
      </w:r>
      <w:proofErr w:type="spellStart"/>
      <w:r w:rsidRPr="004E6508">
        <w:t>Setiawan</w:t>
      </w:r>
      <w:proofErr w:type="spellEnd"/>
    </w:p>
    <w:p w:rsidR="00C56E36" w:rsidRDefault="00C56E36" w:rsidP="00C56E36"/>
    <w:p w:rsidR="00C56E36" w:rsidRPr="004E6508" w:rsidRDefault="00C56E36" w:rsidP="00C56E36">
      <w:pPr>
        <w:autoSpaceDE w:val="0"/>
        <w:autoSpaceDN w:val="0"/>
        <w:adjustRightInd w:val="0"/>
        <w:spacing w:after="0" w:line="240" w:lineRule="auto"/>
      </w:pPr>
      <w:proofErr w:type="spellStart"/>
      <w:r w:rsidRPr="004E6508">
        <w:rPr>
          <w:i/>
          <w:iCs/>
        </w:rPr>
        <w:t>Ma’patinggorok</w:t>
      </w:r>
      <w:proofErr w:type="spellEnd"/>
      <w:r w:rsidRPr="004E6508">
        <w:rPr>
          <w:i/>
          <w:iCs/>
        </w:rPr>
        <w:t xml:space="preserve"> </w:t>
      </w:r>
      <w:proofErr w:type="spellStart"/>
      <w:r w:rsidRPr="004E6508">
        <w:rPr>
          <w:i/>
          <w:iCs/>
        </w:rPr>
        <w:t>Tedong</w:t>
      </w:r>
      <w:proofErr w:type="spellEnd"/>
      <w:r w:rsidRPr="004E6508">
        <w:rPr>
          <w:i/>
          <w:iCs/>
        </w:rPr>
        <w:t xml:space="preserve"> </w:t>
      </w:r>
      <w:r w:rsidRPr="004E6508">
        <w:t xml:space="preserve">is a ceremony where water buffalos are sacrificed using </w:t>
      </w:r>
      <w:proofErr w:type="spellStart"/>
      <w:r w:rsidRPr="004E6508">
        <w:rPr>
          <w:i/>
          <w:iCs/>
        </w:rPr>
        <w:t>parang</w:t>
      </w:r>
      <w:proofErr w:type="spellEnd"/>
      <w:r w:rsidRPr="004E6508">
        <w:rPr>
          <w:i/>
          <w:iCs/>
        </w:rPr>
        <w:t xml:space="preserve"> </w:t>
      </w:r>
      <w:r w:rsidRPr="004E6508">
        <w:t xml:space="preserve">or long machete in one cut. </w:t>
      </w:r>
      <w:proofErr w:type="spellStart"/>
      <w:r w:rsidRPr="004E6508">
        <w:rPr>
          <w:i/>
          <w:iCs/>
        </w:rPr>
        <w:t>Tedong</w:t>
      </w:r>
      <w:proofErr w:type="spellEnd"/>
      <w:r w:rsidRPr="004E6508">
        <w:t xml:space="preserve">, is the Toraja name for water buffalos, </w:t>
      </w:r>
      <w:proofErr w:type="spellStart"/>
      <w:r w:rsidRPr="004E6508">
        <w:rPr>
          <w:i/>
        </w:rPr>
        <w:t>Bubalus</w:t>
      </w:r>
      <w:proofErr w:type="spellEnd"/>
      <w:r w:rsidRPr="004E6508">
        <w:rPr>
          <w:i/>
        </w:rPr>
        <w:t xml:space="preserve"> </w:t>
      </w:r>
      <w:proofErr w:type="spellStart"/>
      <w:r w:rsidRPr="004E6508">
        <w:rPr>
          <w:i/>
        </w:rPr>
        <w:t>bubalis</w:t>
      </w:r>
      <w:proofErr w:type="spellEnd"/>
      <w:r w:rsidRPr="004E6508">
        <w:t xml:space="preserve">, which is the only species available. There are two kinds of </w:t>
      </w:r>
      <w:proofErr w:type="spellStart"/>
      <w:r w:rsidRPr="004E6508">
        <w:rPr>
          <w:i/>
          <w:iCs/>
        </w:rPr>
        <w:t>tedong</w:t>
      </w:r>
      <w:proofErr w:type="spellEnd"/>
      <w:r w:rsidRPr="004E6508">
        <w:t xml:space="preserve">, a black </w:t>
      </w:r>
      <w:proofErr w:type="spellStart"/>
      <w:r w:rsidRPr="004E6508">
        <w:rPr>
          <w:i/>
          <w:iCs/>
        </w:rPr>
        <w:t>tedong</w:t>
      </w:r>
      <w:proofErr w:type="spellEnd"/>
      <w:r w:rsidRPr="004E6508">
        <w:rPr>
          <w:i/>
          <w:iCs/>
        </w:rPr>
        <w:t xml:space="preserve"> </w:t>
      </w:r>
      <w:r w:rsidRPr="004E6508">
        <w:t xml:space="preserve">and </w:t>
      </w:r>
      <w:proofErr w:type="spellStart"/>
      <w:r w:rsidRPr="004E6508">
        <w:rPr>
          <w:i/>
          <w:iCs/>
        </w:rPr>
        <w:t>tedong</w:t>
      </w:r>
      <w:proofErr w:type="spellEnd"/>
      <w:r w:rsidRPr="004E6508">
        <w:rPr>
          <w:i/>
          <w:iCs/>
        </w:rPr>
        <w:t xml:space="preserve"> </w:t>
      </w:r>
      <w:proofErr w:type="spellStart"/>
      <w:r w:rsidRPr="004E6508">
        <w:rPr>
          <w:i/>
          <w:iCs/>
        </w:rPr>
        <w:t>tedong</w:t>
      </w:r>
      <w:proofErr w:type="spellEnd"/>
      <w:r w:rsidRPr="004E6508">
        <w:rPr>
          <w:i/>
          <w:iCs/>
        </w:rPr>
        <w:t xml:space="preserve"> </w:t>
      </w:r>
      <w:proofErr w:type="spellStart"/>
      <w:r w:rsidRPr="00DF2731">
        <w:rPr>
          <w:i/>
        </w:rPr>
        <w:t>bonga</w:t>
      </w:r>
      <w:proofErr w:type="spellEnd"/>
      <w:r w:rsidRPr="00DF2731">
        <w:rPr>
          <w:i/>
        </w:rPr>
        <w:t xml:space="preserve">, </w:t>
      </w:r>
      <w:r w:rsidRPr="00DF2731">
        <w:t>black and white</w:t>
      </w:r>
      <w:r w:rsidRPr="004E6508">
        <w:t xml:space="preserve">. The price of a black </w:t>
      </w:r>
      <w:proofErr w:type="spellStart"/>
      <w:r w:rsidRPr="004E6508">
        <w:rPr>
          <w:i/>
          <w:iCs/>
        </w:rPr>
        <w:t>tedong</w:t>
      </w:r>
      <w:proofErr w:type="spellEnd"/>
      <w:r w:rsidRPr="004E6508">
        <w:rPr>
          <w:i/>
          <w:iCs/>
        </w:rPr>
        <w:t xml:space="preserve"> </w:t>
      </w:r>
      <w:r w:rsidRPr="004E6508">
        <w:t xml:space="preserve">is around 10-25 million rupiahs, and that of a </w:t>
      </w:r>
      <w:proofErr w:type="spellStart"/>
      <w:r w:rsidRPr="004E6508">
        <w:rPr>
          <w:i/>
          <w:iCs/>
        </w:rPr>
        <w:t>tedong</w:t>
      </w:r>
      <w:proofErr w:type="spellEnd"/>
      <w:r w:rsidRPr="004E6508">
        <w:rPr>
          <w:i/>
          <w:iCs/>
        </w:rPr>
        <w:t xml:space="preserve"> </w:t>
      </w:r>
      <w:proofErr w:type="spellStart"/>
      <w:r w:rsidRPr="004E6508">
        <w:rPr>
          <w:i/>
          <w:iCs/>
        </w:rPr>
        <w:t>tedong</w:t>
      </w:r>
      <w:proofErr w:type="spellEnd"/>
      <w:r w:rsidRPr="004E6508">
        <w:rPr>
          <w:i/>
          <w:iCs/>
        </w:rPr>
        <w:t xml:space="preserve"> </w:t>
      </w:r>
      <w:proofErr w:type="spellStart"/>
      <w:r w:rsidRPr="004E6508">
        <w:rPr>
          <w:i/>
          <w:iCs/>
        </w:rPr>
        <w:t>bonga</w:t>
      </w:r>
      <w:proofErr w:type="spellEnd"/>
      <w:r w:rsidRPr="004E6508">
        <w:rPr>
          <w:i/>
          <w:iCs/>
        </w:rPr>
        <w:t xml:space="preserve"> </w:t>
      </w:r>
      <w:r w:rsidRPr="004E6508">
        <w:t>is perhaps ten times as much. Purportedly, once someone trie</w:t>
      </w:r>
      <w:r>
        <w:t>d</w:t>
      </w:r>
      <w:r w:rsidRPr="004E6508">
        <w:t xml:space="preserve"> to take a </w:t>
      </w:r>
      <w:proofErr w:type="spellStart"/>
      <w:r w:rsidRPr="004E6508">
        <w:rPr>
          <w:i/>
          <w:iCs/>
        </w:rPr>
        <w:t>tedong</w:t>
      </w:r>
      <w:proofErr w:type="spellEnd"/>
      <w:r w:rsidRPr="004E6508">
        <w:rPr>
          <w:i/>
          <w:iCs/>
        </w:rPr>
        <w:t xml:space="preserve"> </w:t>
      </w:r>
      <w:proofErr w:type="spellStart"/>
      <w:r w:rsidRPr="004E6508">
        <w:rPr>
          <w:i/>
          <w:iCs/>
        </w:rPr>
        <w:t>tedong</w:t>
      </w:r>
      <w:proofErr w:type="spellEnd"/>
      <w:r w:rsidRPr="004E6508">
        <w:rPr>
          <w:i/>
          <w:iCs/>
        </w:rPr>
        <w:t xml:space="preserve"> </w:t>
      </w:r>
      <w:proofErr w:type="spellStart"/>
      <w:r w:rsidRPr="004E6508">
        <w:rPr>
          <w:i/>
          <w:iCs/>
        </w:rPr>
        <w:t>bonga</w:t>
      </w:r>
      <w:proofErr w:type="spellEnd"/>
      <w:r w:rsidRPr="004E6508">
        <w:t xml:space="preserve"> out of </w:t>
      </w:r>
      <w:proofErr w:type="spellStart"/>
      <w:r w:rsidRPr="004E6508">
        <w:t>Tana</w:t>
      </w:r>
      <w:proofErr w:type="spellEnd"/>
      <w:r w:rsidRPr="004E6508">
        <w:t xml:space="preserve"> Toraja, </w:t>
      </w:r>
      <w:r>
        <w:t xml:space="preserve">but it was found that </w:t>
      </w:r>
      <w:r w:rsidRPr="004E6508">
        <w:t>this species cannot survive</w:t>
      </w:r>
      <w:r>
        <w:t xml:space="preserve"> out of the Toraja domain</w:t>
      </w:r>
      <w:r w:rsidRPr="004E6508">
        <w:t xml:space="preserve">, due to exhaustion or a difference in temperature. Some also believe it was due to mythical reasons. For </w:t>
      </w:r>
      <w:proofErr w:type="spellStart"/>
      <w:r w:rsidRPr="004E6508">
        <w:t>Torajans</w:t>
      </w:r>
      <w:proofErr w:type="spellEnd"/>
      <w:r w:rsidRPr="004E6508">
        <w:t xml:space="preserve"> who can afford to have a ceremony by sacrificing a </w:t>
      </w:r>
      <w:proofErr w:type="spellStart"/>
      <w:r w:rsidRPr="004E6508">
        <w:rPr>
          <w:i/>
          <w:iCs/>
        </w:rPr>
        <w:t>tedong</w:t>
      </w:r>
      <w:proofErr w:type="spellEnd"/>
      <w:r w:rsidRPr="004E6508">
        <w:rPr>
          <w:i/>
          <w:iCs/>
        </w:rPr>
        <w:t xml:space="preserve"> </w:t>
      </w:r>
      <w:proofErr w:type="spellStart"/>
      <w:r w:rsidRPr="004E6508">
        <w:rPr>
          <w:i/>
          <w:iCs/>
        </w:rPr>
        <w:t>tedong</w:t>
      </w:r>
      <w:proofErr w:type="spellEnd"/>
      <w:r w:rsidRPr="004E6508">
        <w:rPr>
          <w:i/>
          <w:iCs/>
        </w:rPr>
        <w:t xml:space="preserve"> </w:t>
      </w:r>
      <w:proofErr w:type="spellStart"/>
      <w:r w:rsidRPr="004E6508">
        <w:rPr>
          <w:i/>
          <w:iCs/>
        </w:rPr>
        <w:t>bonga</w:t>
      </w:r>
      <w:proofErr w:type="spellEnd"/>
      <w:r w:rsidRPr="004E6508">
        <w:t>, this will increase the level of prestige in the society.</w:t>
      </w:r>
    </w:p>
    <w:p w:rsidR="00C56E36" w:rsidRDefault="00C56E36" w:rsidP="00634920">
      <w:pPr>
        <w:spacing w:after="0"/>
      </w:pPr>
    </w:p>
    <w:p w:rsidR="002343A9" w:rsidRPr="002343A9" w:rsidRDefault="002343A9" w:rsidP="00634920">
      <w:pPr>
        <w:autoSpaceDE w:val="0"/>
        <w:autoSpaceDN w:val="0"/>
        <w:adjustRightInd w:val="0"/>
        <w:spacing w:after="0" w:line="240" w:lineRule="auto"/>
        <w:rPr>
          <w:rFonts w:eastAsia="Code2000"/>
        </w:rPr>
      </w:pPr>
    </w:p>
    <w:p w:rsidR="00762593" w:rsidRPr="004E6508" w:rsidRDefault="00762593" w:rsidP="00634920">
      <w:pPr>
        <w:autoSpaceDE w:val="0"/>
        <w:autoSpaceDN w:val="0"/>
        <w:adjustRightInd w:val="0"/>
        <w:spacing w:after="0" w:line="240" w:lineRule="auto"/>
        <w:rPr>
          <w:rFonts w:eastAsia="Code2000"/>
        </w:rPr>
      </w:pPr>
    </w:p>
    <w:p w:rsidR="003522FF" w:rsidRPr="004E6508" w:rsidRDefault="003522FF" w:rsidP="00634920">
      <w:pPr>
        <w:autoSpaceDE w:val="0"/>
        <w:autoSpaceDN w:val="0"/>
        <w:adjustRightInd w:val="0"/>
        <w:spacing w:after="0" w:line="240" w:lineRule="auto"/>
        <w:rPr>
          <w:rFonts w:eastAsia="Code2000"/>
        </w:rPr>
      </w:pPr>
    </w:p>
    <w:p w:rsidR="003522FF" w:rsidRDefault="00AA6079" w:rsidP="00634920">
      <w:pPr>
        <w:autoSpaceDE w:val="0"/>
        <w:autoSpaceDN w:val="0"/>
        <w:adjustRightInd w:val="0"/>
        <w:spacing w:after="0" w:line="240" w:lineRule="auto"/>
        <w:jc w:val="center"/>
        <w:rPr>
          <w:rFonts w:eastAsia="Code2000"/>
        </w:rPr>
      </w:pPr>
      <w:r w:rsidRPr="004E6508">
        <w:rPr>
          <w:noProof/>
        </w:rPr>
        <w:lastRenderedPageBreak/>
        <w:drawing>
          <wp:inline distT="0" distB="0" distL="0" distR="0" wp14:anchorId="2B772A03" wp14:editId="159380D8">
            <wp:extent cx="1257300" cy="1226796"/>
            <wp:effectExtent l="0" t="0" r="0" b="0"/>
            <wp:docPr id="5" name="Picture 5" descr="https://upload.wikimedia.org/wikipedia/commons/6/65/Sulawesi_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6/65/Sulawesi_Topography.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3341" t="66566" r="5503" b="11107"/>
                    <a:stretch/>
                  </pic:blipFill>
                  <pic:spPr bwMode="auto">
                    <a:xfrm>
                      <a:off x="0" y="0"/>
                      <a:ext cx="1257439" cy="1226932"/>
                    </a:xfrm>
                    <a:prstGeom prst="rect">
                      <a:avLst/>
                    </a:prstGeom>
                    <a:noFill/>
                    <a:ln>
                      <a:noFill/>
                    </a:ln>
                    <a:extLst>
                      <a:ext uri="{53640926-AAD7-44D8-BBD7-CCE9431645EC}">
                        <a14:shadowObscured xmlns:a14="http://schemas.microsoft.com/office/drawing/2010/main"/>
                      </a:ext>
                    </a:extLst>
                  </pic:spPr>
                </pic:pic>
              </a:graphicData>
            </a:graphic>
          </wp:inline>
        </w:drawing>
      </w:r>
      <w:r w:rsidR="003522FF" w:rsidRPr="004E6508">
        <w:rPr>
          <w:noProof/>
        </w:rPr>
        <w:drawing>
          <wp:inline distT="0" distB="0" distL="0" distR="0" wp14:anchorId="62EF97A1" wp14:editId="1C98ECEF">
            <wp:extent cx="3850557" cy="4251099"/>
            <wp:effectExtent l="0" t="0" r="0" b="0"/>
            <wp:docPr id="3" name="Picture 3" descr="https://upload.wikimedia.org/wikipedia/commons/1/16/Sulawesi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6/Sulawesi_map.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72000"/>
                              </a14:imgEffect>
                              <a14:imgEffect>
                                <a14:brightnessContrast bright="-14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865707" cy="4267825"/>
                    </a:xfrm>
                    <a:prstGeom prst="rect">
                      <a:avLst/>
                    </a:prstGeom>
                    <a:noFill/>
                    <a:ln>
                      <a:noFill/>
                    </a:ln>
                  </pic:spPr>
                </pic:pic>
              </a:graphicData>
            </a:graphic>
          </wp:inline>
        </w:drawing>
      </w:r>
    </w:p>
    <w:p w:rsidR="00C2432E" w:rsidRDefault="00C2432E" w:rsidP="00634920">
      <w:pPr>
        <w:autoSpaceDE w:val="0"/>
        <w:autoSpaceDN w:val="0"/>
        <w:adjustRightInd w:val="0"/>
        <w:spacing w:after="0" w:line="240" w:lineRule="auto"/>
        <w:jc w:val="center"/>
        <w:rPr>
          <w:rFonts w:eastAsia="Code2000"/>
        </w:rPr>
      </w:pPr>
      <w:r>
        <w:rPr>
          <w:rFonts w:eastAsia="Code2000"/>
        </w:rPr>
        <w:t>Figs. 3-4. Maps of Sulawesi in Indonesia</w:t>
      </w:r>
    </w:p>
    <w:p w:rsidR="00C2432E" w:rsidRDefault="00C2432E" w:rsidP="00634920">
      <w:pPr>
        <w:autoSpaceDE w:val="0"/>
        <w:autoSpaceDN w:val="0"/>
        <w:adjustRightInd w:val="0"/>
        <w:spacing w:after="0" w:line="240" w:lineRule="auto"/>
        <w:jc w:val="center"/>
        <w:rPr>
          <w:rFonts w:eastAsia="Code2000"/>
        </w:rPr>
      </w:pPr>
    </w:p>
    <w:p w:rsidR="00C2432E" w:rsidRDefault="00C2432E" w:rsidP="00634920">
      <w:pPr>
        <w:autoSpaceDE w:val="0"/>
        <w:autoSpaceDN w:val="0"/>
        <w:adjustRightInd w:val="0"/>
        <w:spacing w:after="0" w:line="240" w:lineRule="auto"/>
        <w:jc w:val="center"/>
        <w:rPr>
          <w:rFonts w:eastAsia="Code2000"/>
        </w:rPr>
      </w:pPr>
    </w:p>
    <w:p w:rsidR="00C2432E" w:rsidRDefault="00D63072" w:rsidP="00634920">
      <w:pPr>
        <w:spacing w:after="0"/>
        <w:rPr>
          <w:b/>
        </w:rPr>
      </w:pPr>
      <w:r>
        <w:rPr>
          <w:noProof/>
        </w:rPr>
        <w:drawing>
          <wp:inline distT="0" distB="0" distL="0" distR="0" wp14:anchorId="749F960C" wp14:editId="294C34AF">
            <wp:extent cx="5943600"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73500"/>
                    </a:xfrm>
                    <a:prstGeom prst="rect">
                      <a:avLst/>
                    </a:prstGeom>
                  </pic:spPr>
                </pic:pic>
              </a:graphicData>
            </a:graphic>
          </wp:inline>
        </w:drawing>
      </w:r>
    </w:p>
    <w:p w:rsidR="00C2432E" w:rsidRDefault="00C2432E" w:rsidP="00634920">
      <w:pPr>
        <w:spacing w:after="0"/>
        <w:rPr>
          <w:b/>
        </w:rPr>
      </w:pPr>
      <w:r>
        <w:rPr>
          <w:b/>
        </w:rPr>
        <w:t xml:space="preserve">Map. 5. South Sulawesi showing </w:t>
      </w:r>
      <w:proofErr w:type="spellStart"/>
      <w:r>
        <w:rPr>
          <w:b/>
        </w:rPr>
        <w:t>Rantemario</w:t>
      </w:r>
      <w:proofErr w:type="spellEnd"/>
    </w:p>
    <w:p w:rsidR="00D63072" w:rsidRDefault="00D63072" w:rsidP="00634920">
      <w:pPr>
        <w:spacing w:after="0"/>
        <w:rPr>
          <w:b/>
        </w:rPr>
      </w:pPr>
      <w:r>
        <w:rPr>
          <w:b/>
        </w:rPr>
        <w:t>GPS</w:t>
      </w:r>
      <w:r w:rsidRPr="00BC59A9">
        <w:rPr>
          <w:b/>
        </w:rPr>
        <w:t>:</w:t>
      </w:r>
      <w:r>
        <w:rPr>
          <w:b/>
        </w:rPr>
        <w:t xml:space="preserve"> </w:t>
      </w:r>
      <w:r w:rsidRPr="007709BF">
        <w:rPr>
          <w:b/>
        </w:rPr>
        <w:t>-3°22'54.00" S 120°01'43.00" E</w:t>
      </w:r>
    </w:p>
    <w:p w:rsidR="00D63072" w:rsidRPr="004E6508" w:rsidRDefault="00D63072" w:rsidP="00634920">
      <w:pPr>
        <w:autoSpaceDE w:val="0"/>
        <w:autoSpaceDN w:val="0"/>
        <w:adjustRightInd w:val="0"/>
        <w:spacing w:after="0" w:line="240" w:lineRule="auto"/>
        <w:jc w:val="center"/>
        <w:rPr>
          <w:rFonts w:eastAsia="Code2000"/>
        </w:rPr>
      </w:pPr>
    </w:p>
    <w:p w:rsidR="008F7804" w:rsidRPr="004E6508" w:rsidRDefault="008F7804" w:rsidP="00634920">
      <w:pPr>
        <w:autoSpaceDE w:val="0"/>
        <w:autoSpaceDN w:val="0"/>
        <w:adjustRightInd w:val="0"/>
        <w:spacing w:after="0" w:line="240" w:lineRule="auto"/>
        <w:rPr>
          <w:rFonts w:eastAsia="Code2000"/>
        </w:rPr>
      </w:pPr>
    </w:p>
    <w:p w:rsidR="008F7804" w:rsidRPr="004E6508" w:rsidRDefault="008F7804" w:rsidP="00634920">
      <w:pPr>
        <w:autoSpaceDE w:val="0"/>
        <w:autoSpaceDN w:val="0"/>
        <w:adjustRightInd w:val="0"/>
        <w:spacing w:after="0" w:line="240" w:lineRule="auto"/>
        <w:rPr>
          <w:rFonts w:eastAsia="Code2000"/>
        </w:rPr>
      </w:pPr>
    </w:p>
    <w:p w:rsidR="00466F7A" w:rsidRPr="004E6508" w:rsidRDefault="00466F7A" w:rsidP="00634920">
      <w:pPr>
        <w:autoSpaceDE w:val="0"/>
        <w:autoSpaceDN w:val="0"/>
        <w:adjustRightInd w:val="0"/>
        <w:spacing w:after="0" w:line="240" w:lineRule="auto"/>
        <w:jc w:val="center"/>
        <w:rPr>
          <w:rFonts w:eastAsia="Code2000"/>
        </w:rPr>
      </w:pPr>
      <w:r w:rsidRPr="004E6508">
        <w:rPr>
          <w:noProof/>
        </w:rPr>
        <w:drawing>
          <wp:inline distT="0" distB="0" distL="0" distR="0" wp14:anchorId="00E63AAF" wp14:editId="1B65ED4B">
            <wp:extent cx="3294319" cy="1951884"/>
            <wp:effectExtent l="152400" t="133350" r="154305" b="201295"/>
            <wp:docPr id="14" name="Picture 14" descr="http://i.ebayimg.com/images/g/KzgAAOSwCGVX4GK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KzgAAOSwCGVX4GKE/s-l1600.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30000"/>
                              </a14:imgEffect>
                              <a14:imgEffect>
                                <a14:brightnessContrast contrast="52000"/>
                              </a14:imgEffect>
                            </a14:imgLayer>
                          </a14:imgProps>
                        </a:ext>
                        <a:ext uri="{28A0092B-C50C-407E-A947-70E740481C1C}">
                          <a14:useLocalDpi xmlns:a14="http://schemas.microsoft.com/office/drawing/2010/main" val="0"/>
                        </a:ext>
                      </a:extLst>
                    </a:blip>
                    <a:srcRect/>
                    <a:stretch>
                      <a:fillRect/>
                    </a:stretch>
                  </pic:blipFill>
                  <pic:spPr bwMode="auto">
                    <a:xfrm>
                      <a:off x="0" y="0"/>
                      <a:ext cx="3306709" cy="1959225"/>
                    </a:xfrm>
                    <a:prstGeom prst="rect">
                      <a:avLst/>
                    </a:prstGeom>
                    <a:noFill/>
                    <a:ln>
                      <a:noFill/>
                    </a:ln>
                    <a:effectLst>
                      <a:glow rad="127000">
                        <a:schemeClr val="accent1">
                          <a:alpha val="98000"/>
                        </a:schemeClr>
                      </a:glow>
                      <a:outerShdw blurRad="50800" dist="50800" dir="5400000" algn="ctr" rotWithShape="0">
                        <a:srgbClr val="000000">
                          <a:alpha val="31000"/>
                        </a:srgbClr>
                      </a:outerShdw>
                    </a:effectLst>
                  </pic:spPr>
                </pic:pic>
              </a:graphicData>
            </a:graphic>
          </wp:inline>
        </w:drawing>
      </w:r>
    </w:p>
    <w:p w:rsidR="0010086A" w:rsidRPr="004E6508" w:rsidRDefault="00916E64" w:rsidP="00634920">
      <w:pPr>
        <w:autoSpaceDE w:val="0"/>
        <w:autoSpaceDN w:val="0"/>
        <w:adjustRightInd w:val="0"/>
        <w:spacing w:after="0" w:line="240" w:lineRule="auto"/>
        <w:rPr>
          <w:rFonts w:eastAsia="Code2000"/>
        </w:rPr>
      </w:pPr>
      <w:r>
        <w:rPr>
          <w:rFonts w:eastAsia="Code2000"/>
        </w:rPr>
        <w:t xml:space="preserve">Fig. </w:t>
      </w:r>
      <w:r w:rsidR="00C2432E">
        <w:rPr>
          <w:rFonts w:eastAsia="Code2000"/>
        </w:rPr>
        <w:t>6</w:t>
      </w:r>
      <w:r>
        <w:rPr>
          <w:rFonts w:eastAsia="Code2000"/>
        </w:rPr>
        <w:t xml:space="preserve">. </w:t>
      </w:r>
      <w:proofErr w:type="spellStart"/>
      <w:r w:rsidR="00466F7A" w:rsidRPr="004E6508">
        <w:rPr>
          <w:rFonts w:eastAsia="Code2000"/>
        </w:rPr>
        <w:t>Sa'dan</w:t>
      </w:r>
      <w:proofErr w:type="spellEnd"/>
      <w:r w:rsidR="00466F7A" w:rsidRPr="004E6508">
        <w:rPr>
          <w:rFonts w:eastAsia="Code2000"/>
        </w:rPr>
        <w:t xml:space="preserve">-Toraja village of </w:t>
      </w:r>
      <w:proofErr w:type="spellStart"/>
      <w:r w:rsidR="00466F7A" w:rsidRPr="004E6508">
        <w:rPr>
          <w:rFonts w:eastAsia="Code2000"/>
        </w:rPr>
        <w:t>Ke</w:t>
      </w:r>
      <w:proofErr w:type="spellEnd"/>
      <w:r w:rsidR="00466F7A" w:rsidRPr="004E6508">
        <w:rPr>
          <w:rFonts w:eastAsia="Code2000"/>
        </w:rPr>
        <w:t xml:space="preserve"> </w:t>
      </w:r>
      <w:proofErr w:type="spellStart"/>
      <w:r w:rsidR="00466F7A" w:rsidRPr="004E6508">
        <w:rPr>
          <w:rFonts w:eastAsia="Code2000"/>
        </w:rPr>
        <w:t>Te</w:t>
      </w:r>
      <w:proofErr w:type="spellEnd"/>
      <w:r w:rsidR="00466F7A" w:rsidRPr="004E6508">
        <w:rPr>
          <w:rFonts w:eastAsia="Code2000"/>
        </w:rPr>
        <w:t xml:space="preserve"> in South Sulawesi in a post card ca. 1950 showing the inland </w:t>
      </w:r>
      <w:r w:rsidR="004045EF" w:rsidRPr="004E6508">
        <w:rPr>
          <w:rFonts w:eastAsia="Code2000"/>
        </w:rPr>
        <w:t>mountainous</w:t>
      </w:r>
      <w:r w:rsidR="00466F7A" w:rsidRPr="004E6508">
        <w:rPr>
          <w:rFonts w:eastAsia="Code2000"/>
        </w:rPr>
        <w:t xml:space="preserve"> landscape in the background and </w:t>
      </w:r>
      <w:r w:rsidR="004045EF" w:rsidRPr="004E6508">
        <w:rPr>
          <w:rFonts w:eastAsia="Code2000"/>
        </w:rPr>
        <w:t>wet-</w:t>
      </w:r>
      <w:r w:rsidR="00466F7A" w:rsidRPr="004E6508">
        <w:rPr>
          <w:rFonts w:eastAsia="Code2000"/>
        </w:rPr>
        <w:t xml:space="preserve">rice patties in the foreground. After </w:t>
      </w:r>
      <w:hyperlink r:id="rId15" w:history="1">
        <w:r w:rsidR="004045EF" w:rsidRPr="004E6508">
          <w:rPr>
            <w:rStyle w:val="Hyperlink"/>
            <w:rFonts w:eastAsia="Code2000"/>
          </w:rPr>
          <w:t>http://www.bendav.nl/gif/ebay/1425.jpg</w:t>
        </w:r>
      </w:hyperlink>
      <w:r w:rsidR="00466F7A" w:rsidRPr="004E6508">
        <w:rPr>
          <w:rFonts w:eastAsia="Code2000"/>
        </w:rPr>
        <w:t>.</w:t>
      </w:r>
      <w:r w:rsidR="004045EF" w:rsidRPr="004E6508">
        <w:rPr>
          <w:rFonts w:eastAsia="Code2000"/>
        </w:rPr>
        <w:t xml:space="preserve"> </w:t>
      </w:r>
    </w:p>
    <w:p w:rsidR="00853AA1" w:rsidRPr="004E6508" w:rsidRDefault="00853AA1" w:rsidP="00634920">
      <w:pPr>
        <w:autoSpaceDE w:val="0"/>
        <w:autoSpaceDN w:val="0"/>
        <w:adjustRightInd w:val="0"/>
        <w:spacing w:after="0" w:line="240" w:lineRule="auto"/>
        <w:rPr>
          <w:rFonts w:eastAsia="Code2000"/>
        </w:rPr>
      </w:pPr>
    </w:p>
    <w:p w:rsidR="00EA2054" w:rsidRDefault="00EA2054" w:rsidP="00634920">
      <w:pPr>
        <w:autoSpaceDE w:val="0"/>
        <w:autoSpaceDN w:val="0"/>
        <w:adjustRightInd w:val="0"/>
        <w:spacing w:after="0" w:line="240" w:lineRule="auto"/>
      </w:pPr>
      <w:proofErr w:type="spellStart"/>
      <w:r w:rsidRPr="004E6508">
        <w:rPr>
          <w:i/>
        </w:rPr>
        <w:t>T</w:t>
      </w:r>
      <w:r w:rsidRPr="004E6508">
        <w:rPr>
          <w:i/>
          <w:iCs/>
        </w:rPr>
        <w:t>ongkonans</w:t>
      </w:r>
      <w:proofErr w:type="spellEnd"/>
      <w:r w:rsidRPr="004E6508">
        <w:rPr>
          <w:i/>
          <w:iCs/>
        </w:rPr>
        <w:t xml:space="preserve"> </w:t>
      </w:r>
      <w:r w:rsidRPr="004E6508">
        <w:t xml:space="preserve">are shaped like boats and all face north, symbolizing the legend of the origin of the </w:t>
      </w:r>
      <w:proofErr w:type="spellStart"/>
      <w:r w:rsidRPr="004E6508">
        <w:t>Torajans</w:t>
      </w:r>
      <w:proofErr w:type="spellEnd"/>
      <w:r w:rsidRPr="004E6508">
        <w:t xml:space="preserve"> as coming by sea from Taiwan. The word “</w:t>
      </w:r>
      <w:proofErr w:type="spellStart"/>
      <w:r w:rsidRPr="004E6508">
        <w:rPr>
          <w:i/>
          <w:iCs/>
        </w:rPr>
        <w:t>tongkonan</w:t>
      </w:r>
      <w:proofErr w:type="spellEnd"/>
      <w:r w:rsidRPr="004E6508">
        <w:t xml:space="preserve">” derives from </w:t>
      </w:r>
      <w:proofErr w:type="spellStart"/>
      <w:r w:rsidRPr="004E6508">
        <w:t>Torajan</w:t>
      </w:r>
      <w:proofErr w:type="spellEnd"/>
      <w:r w:rsidRPr="004E6508">
        <w:t xml:space="preserve"> language </w:t>
      </w:r>
      <w:proofErr w:type="spellStart"/>
      <w:r w:rsidRPr="004E6508">
        <w:rPr>
          <w:i/>
        </w:rPr>
        <w:t>tongkon</w:t>
      </w:r>
      <w:proofErr w:type="spellEnd"/>
      <w:r w:rsidRPr="004E6508">
        <w:t xml:space="preserve"> (sit, stay, reside), so the </w:t>
      </w:r>
      <w:proofErr w:type="spellStart"/>
      <w:r w:rsidRPr="004E6508">
        <w:rPr>
          <w:i/>
          <w:iCs/>
        </w:rPr>
        <w:t>Tongkonan</w:t>
      </w:r>
      <w:proofErr w:type="spellEnd"/>
      <w:r w:rsidRPr="004E6508">
        <w:t xml:space="preserve"> is where the center of social life for </w:t>
      </w:r>
      <w:proofErr w:type="spellStart"/>
      <w:r w:rsidRPr="004E6508">
        <w:t>Torajans</w:t>
      </w:r>
      <w:proofErr w:type="spellEnd"/>
      <w:r w:rsidRPr="004E6508">
        <w:t xml:space="preserve"> resides.</w:t>
      </w:r>
    </w:p>
    <w:p w:rsidR="002343A9" w:rsidRPr="004E6508" w:rsidRDefault="002343A9" w:rsidP="00634920">
      <w:pPr>
        <w:autoSpaceDE w:val="0"/>
        <w:autoSpaceDN w:val="0"/>
        <w:adjustRightInd w:val="0"/>
        <w:spacing w:after="0" w:line="240" w:lineRule="auto"/>
      </w:pPr>
    </w:p>
    <w:p w:rsidR="00907370" w:rsidRPr="004E6508" w:rsidRDefault="00907370" w:rsidP="00634920">
      <w:pPr>
        <w:autoSpaceDE w:val="0"/>
        <w:autoSpaceDN w:val="0"/>
        <w:adjustRightInd w:val="0"/>
        <w:spacing w:after="0" w:line="240" w:lineRule="auto"/>
        <w:jc w:val="center"/>
        <w:rPr>
          <w:rFonts w:eastAsia="Code2000"/>
        </w:rPr>
      </w:pPr>
      <w:r w:rsidRPr="004E6508">
        <w:rPr>
          <w:noProof/>
        </w:rPr>
        <w:drawing>
          <wp:inline distT="0" distB="0" distL="0" distR="0" wp14:anchorId="5F0A105B" wp14:editId="20226E8B">
            <wp:extent cx="5139614" cy="3851333"/>
            <wp:effectExtent l="0" t="0" r="4445" b="0"/>
            <wp:docPr id="20" name="Picture 20" descr="Tongk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ngkonan"/>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42466" cy="3853470"/>
                    </a:xfrm>
                    <a:prstGeom prst="rect">
                      <a:avLst/>
                    </a:prstGeom>
                    <a:noFill/>
                    <a:ln>
                      <a:noFill/>
                    </a:ln>
                  </pic:spPr>
                </pic:pic>
              </a:graphicData>
            </a:graphic>
          </wp:inline>
        </w:drawing>
      </w:r>
    </w:p>
    <w:p w:rsidR="00907370" w:rsidRPr="004E6508" w:rsidRDefault="00916E64" w:rsidP="00634920">
      <w:pPr>
        <w:autoSpaceDE w:val="0"/>
        <w:autoSpaceDN w:val="0"/>
        <w:adjustRightInd w:val="0"/>
        <w:spacing w:after="0" w:line="240" w:lineRule="auto"/>
        <w:rPr>
          <w:rFonts w:eastAsia="Code2000"/>
        </w:rPr>
      </w:pPr>
      <w:r>
        <w:t xml:space="preserve">Fig. </w:t>
      </w:r>
      <w:r w:rsidR="00C2432E">
        <w:t>7</w:t>
      </w:r>
      <w:r>
        <w:t xml:space="preserve">, </w:t>
      </w:r>
      <w:r w:rsidR="00907370" w:rsidRPr="004E6508">
        <w:t xml:space="preserve">Water buffalo horns and a carved water buffalo head adorn the exterior of a </w:t>
      </w:r>
      <w:proofErr w:type="spellStart"/>
      <w:r w:rsidR="00907370" w:rsidRPr="004E6508">
        <w:rPr>
          <w:i/>
        </w:rPr>
        <w:t>tongkonan</w:t>
      </w:r>
      <w:proofErr w:type="spellEnd"/>
      <w:r w:rsidR="00907370" w:rsidRPr="004E6508">
        <w:rPr>
          <w:i/>
        </w:rPr>
        <w:t xml:space="preserve"> </w:t>
      </w:r>
      <w:r w:rsidR="00907370" w:rsidRPr="004E6508">
        <w:t xml:space="preserve">in the village of </w:t>
      </w:r>
      <w:proofErr w:type="spellStart"/>
      <w:r w:rsidR="00907370" w:rsidRPr="004E6508">
        <w:t>Kete</w:t>
      </w:r>
      <w:proofErr w:type="spellEnd"/>
      <w:r w:rsidR="00907370" w:rsidRPr="004E6508">
        <w:t xml:space="preserve"> </w:t>
      </w:r>
      <w:proofErr w:type="spellStart"/>
      <w:r w:rsidR="00907370" w:rsidRPr="004E6508">
        <w:t>Kesu</w:t>
      </w:r>
      <w:proofErr w:type="spellEnd"/>
      <w:r w:rsidR="00907370" w:rsidRPr="004E6508">
        <w:t xml:space="preserve"> as an acknowledgement of the primal lace the water buffalo holds in the religion the Toraja.</w:t>
      </w:r>
    </w:p>
    <w:p w:rsidR="00EA2054" w:rsidRPr="004E6508" w:rsidRDefault="00EA2054" w:rsidP="00634920">
      <w:pPr>
        <w:autoSpaceDE w:val="0"/>
        <w:autoSpaceDN w:val="0"/>
        <w:adjustRightInd w:val="0"/>
        <w:spacing w:after="0" w:line="240" w:lineRule="auto"/>
        <w:rPr>
          <w:rFonts w:eastAsia="Code2000"/>
        </w:rPr>
      </w:pPr>
    </w:p>
    <w:p w:rsidR="00AA101E" w:rsidRPr="00916E64" w:rsidRDefault="00EA2054" w:rsidP="00634920">
      <w:pPr>
        <w:autoSpaceDE w:val="0"/>
        <w:autoSpaceDN w:val="0"/>
        <w:adjustRightInd w:val="0"/>
        <w:spacing w:after="0" w:line="240" w:lineRule="auto"/>
        <w:ind w:firstLine="720"/>
        <w:rPr>
          <w:color w:val="0D0D0D" w:themeColor="text1" w:themeTint="F2"/>
        </w:rPr>
      </w:pPr>
      <w:r w:rsidRPr="004E6508">
        <w:t xml:space="preserve">Although </w:t>
      </w:r>
      <w:proofErr w:type="spellStart"/>
      <w:r w:rsidR="00AA101E" w:rsidRPr="004E6508">
        <w:rPr>
          <w:i/>
        </w:rPr>
        <w:t>t</w:t>
      </w:r>
      <w:r w:rsidR="00853AA1" w:rsidRPr="004E6508">
        <w:rPr>
          <w:i/>
        </w:rPr>
        <w:t>ongkonans</w:t>
      </w:r>
      <w:proofErr w:type="spellEnd"/>
      <w:r w:rsidRPr="004E6508">
        <w:t xml:space="preserve"> are family houses, </w:t>
      </w:r>
      <w:r w:rsidR="00853AA1" w:rsidRPr="004E6508">
        <w:t>the family does not usually live in</w:t>
      </w:r>
      <w:r w:rsidRPr="004E6508">
        <w:t xml:space="preserve"> them</w:t>
      </w:r>
      <w:r w:rsidR="00853AA1" w:rsidRPr="004E6508">
        <w:t xml:space="preserve">. Instead, they serve a ceremonial role and are used to store the embalmed corpse while the family has a chance to save </w:t>
      </w:r>
      <w:r w:rsidR="00853AA1" w:rsidRPr="004E6508">
        <w:lastRenderedPageBreak/>
        <w:t xml:space="preserve">up enough money for the funeral, costing thousands, or even tens of thousands of U.S. dollars. That process can take months, or even years! Extravagant funerals are what the </w:t>
      </w:r>
      <w:proofErr w:type="spellStart"/>
      <w:r w:rsidR="00853AA1" w:rsidRPr="004E6508">
        <w:t>Torajan</w:t>
      </w:r>
      <w:proofErr w:type="spellEnd"/>
      <w:r w:rsidR="00853AA1" w:rsidRPr="004E6508">
        <w:t xml:space="preserve"> p</w:t>
      </w:r>
      <w:r w:rsidR="00853AA1" w:rsidRPr="002B54FA">
        <w:rPr>
          <w:color w:val="0D0D0D" w:themeColor="text1" w:themeTint="F2"/>
        </w:rPr>
        <w:t>eople are really famed for, enormous events where the entire extended family and town show up to pay their respects and present offerings for sacrifice.</w:t>
      </w:r>
      <w:r w:rsidR="00916E64">
        <w:rPr>
          <w:color w:val="0D0D0D" w:themeColor="text1" w:themeTint="F2"/>
        </w:rPr>
        <w:t xml:space="preserve"> </w:t>
      </w:r>
    </w:p>
    <w:p w:rsidR="00AE0B22" w:rsidRPr="002B54FA" w:rsidRDefault="00AA101E" w:rsidP="00634920">
      <w:pPr>
        <w:autoSpaceDE w:val="0"/>
        <w:autoSpaceDN w:val="0"/>
        <w:adjustRightInd w:val="0"/>
        <w:spacing w:after="0" w:line="240" w:lineRule="auto"/>
        <w:ind w:firstLine="720"/>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 xml:space="preserve">When a person dies </w:t>
      </w:r>
      <w:proofErr w:type="spellStart"/>
      <w:r w:rsidR="00AE0B22" w:rsidRPr="002B54FA">
        <w:rPr>
          <w:color w:val="0D0D0D" w:themeColor="text1" w:themeTint="F2"/>
          <w14:textOutline w14:w="9525" w14:cap="rnd" w14:cmpd="sng" w14:algn="ctr">
            <w14:noFill/>
            <w14:prstDash w14:val="solid"/>
            <w14:bevel/>
          </w14:textOutline>
        </w:rPr>
        <w:t>Galumpang</w:t>
      </w:r>
      <w:proofErr w:type="spellEnd"/>
      <w:r w:rsidR="00AE0B22" w:rsidRPr="002B54FA">
        <w:rPr>
          <w:color w:val="0D0D0D" w:themeColor="text1" w:themeTint="F2"/>
          <w14:textOutline w14:w="9525" w14:cap="rnd" w14:cmpd="sng" w14:algn="ctr">
            <w14:noFill/>
            <w14:prstDash w14:val="solid"/>
            <w14:bevel/>
          </w14:textOutline>
        </w:rPr>
        <w:t xml:space="preserve"> cloth</w:t>
      </w:r>
      <w:r w:rsidR="002B54FA">
        <w:rPr>
          <w:color w:val="0D0D0D" w:themeColor="text1" w:themeTint="F2"/>
          <w14:textOutline w14:w="9525" w14:cap="rnd" w14:cmpd="sng" w14:algn="ctr">
            <w14:noFill/>
            <w14:prstDash w14:val="solid"/>
            <w14:bevel/>
          </w14:textOutline>
        </w:rPr>
        <w:t>,</w:t>
      </w:r>
      <w:r w:rsidRPr="002B54FA">
        <w:rPr>
          <w:color w:val="0D0D0D" w:themeColor="text1" w:themeTint="F2"/>
          <w14:textOutline w14:w="9525" w14:cap="rnd" w14:cmpd="sng" w14:algn="ctr">
            <w14:noFill/>
            <w14:prstDash w14:val="solid"/>
            <w14:bevel/>
          </w14:textOutline>
        </w:rPr>
        <w:t xml:space="preserve"> which </w:t>
      </w:r>
      <w:r w:rsidR="00AE0B22" w:rsidRPr="002B54FA">
        <w:rPr>
          <w:color w:val="0D0D0D" w:themeColor="text1" w:themeTint="F2"/>
          <w14:textOutline w14:w="9525" w14:cap="rnd" w14:cmpd="sng" w14:algn="ctr">
            <w14:noFill/>
            <w14:prstDash w14:val="solid"/>
            <w14:bevel/>
          </w14:textOutline>
        </w:rPr>
        <w:t>has reddish hue combined with yellow and blue and is used</w:t>
      </w:r>
      <w:r w:rsidR="002B54FA">
        <w:rPr>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to cover the coffin. It shows two-directional arrow heads, symbolizing</w:t>
      </w:r>
      <w:r w:rsidR="002B54FA">
        <w:rPr>
          <w:color w:val="0D0D0D" w:themeColor="text1" w:themeTint="F2"/>
          <w14:textOutline w14:w="9525" w14:cap="rnd" w14:cmpd="sng" w14:algn="ctr">
            <w14:noFill/>
            <w14:prstDash w14:val="solid"/>
            <w14:bevel/>
          </w14:textOutline>
        </w:rPr>
        <w:t xml:space="preserve"> the </w:t>
      </w:r>
      <w:r w:rsidR="00AE0B22" w:rsidRPr="002B54FA">
        <w:rPr>
          <w:color w:val="0D0D0D" w:themeColor="text1" w:themeTint="F2"/>
          <w14:textOutline w14:w="9525" w14:cap="rnd" w14:cmpd="sng" w14:algn="ctr">
            <w14:noFill/>
            <w14:prstDash w14:val="solid"/>
            <w14:bevel/>
          </w14:textOutline>
        </w:rPr>
        <w:t>dynamics of life. The house of the deceased, meanwhile, is circled by a long</w:t>
      </w:r>
      <w:r w:rsidRPr="002B54FA">
        <w:rPr>
          <w:color w:val="0D0D0D" w:themeColor="text1" w:themeTint="F2"/>
          <w14:textOutline w14:w="9525" w14:cap="rnd" w14:cmpd="sng" w14:algn="ctr">
            <w14:noFill/>
            <w14:prstDash w14:val="solid"/>
            <w14:bevel/>
          </w14:textOutline>
        </w:rPr>
        <w:t xml:space="preserve"> strip of this</w:t>
      </w:r>
      <w:r w:rsidR="002B54FA">
        <w:rPr>
          <w:color w:val="0D0D0D" w:themeColor="text1" w:themeTint="F2"/>
          <w14:textOutline w14:w="9525" w14:cap="rnd" w14:cmpd="sng" w14:algn="ctr">
            <w14:noFill/>
            <w14:prstDash w14:val="solid"/>
            <w14:bevel/>
          </w14:textOutline>
        </w:rPr>
        <w:t xml:space="preserve"> red cloth (</w:t>
      </w:r>
      <w:proofErr w:type="spellStart"/>
      <w:r w:rsidR="002B54FA">
        <w:rPr>
          <w:color w:val="0D0D0D" w:themeColor="text1" w:themeTint="F2"/>
          <w14:textOutline w14:w="9525" w14:cap="rnd" w14:cmpd="sng" w14:algn="ctr">
            <w14:noFill/>
            <w14:prstDash w14:val="solid"/>
            <w14:bevel/>
          </w14:textOutline>
        </w:rPr>
        <w:t>Kartiwa</w:t>
      </w:r>
      <w:proofErr w:type="spellEnd"/>
      <w:r w:rsidR="002B54FA">
        <w:rPr>
          <w:color w:val="0D0D0D" w:themeColor="text1" w:themeTint="F2"/>
          <w14:textOutline w14:w="9525" w14:cap="rnd" w14:cmpd="sng" w14:algn="ctr">
            <w14:noFill/>
            <w14:prstDash w14:val="solid"/>
            <w14:bevel/>
          </w14:textOutline>
        </w:rPr>
        <w:t xml:space="preserve">, 2007). </w:t>
      </w:r>
      <w:r w:rsidRPr="002B54FA">
        <w:rPr>
          <w:color w:val="0D0D0D" w:themeColor="text1" w:themeTint="F2"/>
          <w14:textOutline w14:w="9525" w14:cap="rnd" w14:cmpd="sng" w14:algn="ctr">
            <w14:noFill/>
            <w14:prstDash w14:val="solid"/>
            <w14:bevel/>
          </w14:textOutline>
        </w:rPr>
        <w:t xml:space="preserve">Then </w:t>
      </w:r>
      <w:r w:rsidR="00AE0B22" w:rsidRPr="002B54FA">
        <w:rPr>
          <w:color w:val="0D0D0D" w:themeColor="text1" w:themeTint="F2"/>
          <w14:textOutline w14:w="9525" w14:cap="rnd" w14:cmpd="sng" w14:algn="ctr">
            <w14:noFill/>
            <w14:prstDash w14:val="solid"/>
            <w14:bevel/>
          </w14:textOutline>
        </w:rPr>
        <w:t xml:space="preserve">the ritual </w:t>
      </w:r>
      <w:r w:rsidRPr="002B54FA">
        <w:rPr>
          <w:color w:val="0D0D0D" w:themeColor="text1" w:themeTint="F2"/>
          <w14:textOutline w14:w="9525" w14:cap="rnd" w14:cmpd="sng" w14:algn="ctr">
            <w14:noFill/>
            <w14:prstDash w14:val="solid"/>
            <w14:bevel/>
          </w14:textOutline>
        </w:rPr>
        <w:t xml:space="preserve">of </w:t>
      </w:r>
      <w:proofErr w:type="spellStart"/>
      <w:r w:rsidR="00AE0B22" w:rsidRPr="002B54FA">
        <w:rPr>
          <w:i/>
          <w:iCs/>
          <w:color w:val="0D0D0D" w:themeColor="text1" w:themeTint="F2"/>
          <w14:textOutline w14:w="9525" w14:cap="rnd" w14:cmpd="sng" w14:algn="ctr">
            <w14:noFill/>
            <w14:prstDash w14:val="solid"/>
            <w14:bevel/>
          </w14:textOutline>
        </w:rPr>
        <w:t>pallulukan</w:t>
      </w:r>
      <w:proofErr w:type="spellEnd"/>
      <w:r w:rsidR="00AE0B22" w:rsidRPr="002B54FA">
        <w:rPr>
          <w:i/>
          <w:iCs/>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or th</w:t>
      </w:r>
      <w:r w:rsidR="002B54FA">
        <w:rPr>
          <w:color w:val="0D0D0D" w:themeColor="text1" w:themeTint="F2"/>
          <w14:textOutline w14:w="9525" w14:cap="rnd" w14:cmpd="sng" w14:algn="ctr">
            <w14:noFill/>
            <w14:prstDash w14:val="solid"/>
            <w14:bevel/>
          </w14:textOutline>
        </w:rPr>
        <w:t xml:space="preserve">e blackening of clothes is done </w:t>
      </w:r>
      <w:r w:rsidR="00AE0B22" w:rsidRPr="002B54FA">
        <w:rPr>
          <w:color w:val="0D0D0D" w:themeColor="text1" w:themeTint="F2"/>
          <w14:textOutline w14:w="9525" w14:cap="rnd" w14:cmpd="sng" w14:algn="ctr">
            <w14:noFill/>
            <w14:prstDash w14:val="solid"/>
            <w14:bevel/>
          </w14:textOutline>
        </w:rPr>
        <w:t>by the immediate family of the dead. The fam</w:t>
      </w:r>
      <w:r w:rsidR="002B54FA">
        <w:rPr>
          <w:color w:val="0D0D0D" w:themeColor="text1" w:themeTint="F2"/>
          <w14:textOutline w14:w="9525" w14:cap="rnd" w14:cmpd="sng" w14:algn="ctr">
            <w14:noFill/>
            <w14:prstDash w14:val="solid"/>
            <w14:bevel/>
          </w14:textOutline>
        </w:rPr>
        <w:t xml:space="preserve">ily would go to a prepared open </w:t>
      </w:r>
      <w:r w:rsidR="00AE0B22" w:rsidRPr="002B54FA">
        <w:rPr>
          <w:color w:val="0D0D0D" w:themeColor="text1" w:themeTint="F2"/>
          <w14:textOutline w14:w="9525" w14:cap="rnd" w14:cmpd="sng" w14:algn="ctr">
            <w14:noFill/>
            <w14:prstDash w14:val="solid"/>
            <w14:bevel/>
          </w14:textOutline>
        </w:rPr>
        <w:t>space outside the village, or sometimes this might also take pl</w:t>
      </w:r>
      <w:r w:rsidR="002B54FA">
        <w:rPr>
          <w:color w:val="0D0D0D" w:themeColor="text1" w:themeTint="F2"/>
          <w14:textOutline w14:w="9525" w14:cap="rnd" w14:cmpd="sng" w14:algn="ctr">
            <w14:noFill/>
            <w14:prstDash w14:val="solid"/>
            <w14:bevel/>
          </w14:textOutline>
        </w:rPr>
        <w:t xml:space="preserve">ace at the space </w:t>
      </w:r>
      <w:r w:rsidR="00AE0B22" w:rsidRPr="002B54FA">
        <w:rPr>
          <w:color w:val="0D0D0D" w:themeColor="text1" w:themeTint="F2"/>
          <w14:textOutline w14:w="9525" w14:cap="rnd" w14:cmpd="sng" w14:algn="ctr">
            <w14:noFill/>
            <w14:prstDash w14:val="solid"/>
            <w14:bevel/>
          </w14:textOutline>
        </w:rPr>
        <w:t>below the family’s stilted house. A hole conta</w:t>
      </w:r>
      <w:r w:rsidR="002B54FA">
        <w:rPr>
          <w:color w:val="0D0D0D" w:themeColor="text1" w:themeTint="F2"/>
          <w14:textOutline w14:w="9525" w14:cap="rnd" w14:cmpd="sng" w14:algn="ctr">
            <w14:noFill/>
            <w14:prstDash w14:val="solid"/>
            <w14:bevel/>
          </w14:textOutline>
        </w:rPr>
        <w:t xml:space="preserve">ining a mixture of water, soil, </w:t>
      </w:r>
      <w:r w:rsidR="00AE0B22" w:rsidRPr="002B54FA">
        <w:rPr>
          <w:color w:val="0D0D0D" w:themeColor="text1" w:themeTint="F2"/>
          <w14:textOutline w14:w="9525" w14:cap="rnd" w14:cmpd="sng" w14:algn="ctr">
            <w14:noFill/>
            <w14:prstDash w14:val="solid"/>
            <w14:bevel/>
          </w14:textOutline>
        </w:rPr>
        <w:t xml:space="preserve">leaves of </w:t>
      </w:r>
      <w:proofErr w:type="spellStart"/>
      <w:r w:rsidR="00AE0B22" w:rsidRPr="002B54FA">
        <w:rPr>
          <w:i/>
          <w:iCs/>
          <w:color w:val="0D0D0D" w:themeColor="text1" w:themeTint="F2"/>
          <w14:textOutline w14:w="9525" w14:cap="rnd" w14:cmpd="sng" w14:algn="ctr">
            <w14:noFill/>
            <w14:prstDash w14:val="solid"/>
            <w14:bevel/>
          </w14:textOutline>
        </w:rPr>
        <w:t>bilante</w:t>
      </w:r>
      <w:proofErr w:type="spellEnd"/>
      <w:r w:rsidR="00AE0B22" w:rsidRPr="002B54FA">
        <w:rPr>
          <w:i/>
          <w:iCs/>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shrubs and sweet potato ha</w:t>
      </w:r>
      <w:r w:rsidR="002B54FA">
        <w:rPr>
          <w:color w:val="0D0D0D" w:themeColor="text1" w:themeTint="F2"/>
          <w14:textOutline w14:w="9525" w14:cap="rnd" w14:cmpd="sng" w14:algn="ctr">
            <w14:noFill/>
            <w14:prstDash w14:val="solid"/>
            <w14:bevel/>
          </w14:textOutline>
        </w:rPr>
        <w:t xml:space="preserve">s been prepared for the family, </w:t>
      </w:r>
      <w:r w:rsidR="00AE0B22" w:rsidRPr="002B54FA">
        <w:rPr>
          <w:color w:val="0D0D0D" w:themeColor="text1" w:themeTint="F2"/>
          <w14:textOutline w14:w="9525" w14:cap="rnd" w14:cmpd="sng" w14:algn="ctr">
            <w14:noFill/>
            <w14:prstDash w14:val="solid"/>
            <w14:bevel/>
          </w14:textOutline>
        </w:rPr>
        <w:t>who would then dip their clothes there. A pig is s</w:t>
      </w:r>
      <w:r w:rsidR="00916E64">
        <w:rPr>
          <w:color w:val="0D0D0D" w:themeColor="text1" w:themeTint="F2"/>
          <w14:textOutline w14:w="9525" w14:cap="rnd" w14:cmpd="sng" w14:algn="ctr">
            <w14:noFill/>
            <w14:prstDash w14:val="solid"/>
            <w14:bevel/>
          </w14:textOutline>
        </w:rPr>
        <w:t xml:space="preserve">acrificed during the ritual and </w:t>
      </w:r>
      <w:r w:rsidR="00AE0B22" w:rsidRPr="002B54FA">
        <w:rPr>
          <w:color w:val="0D0D0D" w:themeColor="text1" w:themeTint="F2"/>
          <w14:textOutline w14:w="9525" w14:cap="rnd" w14:cmpd="sng" w14:algn="ctr">
            <w14:noFill/>
            <w14:prstDash w14:val="solid"/>
            <w14:bevel/>
          </w14:textOutline>
        </w:rPr>
        <w:t xml:space="preserve">one of its ears is left in a bamboo hollow near </w:t>
      </w:r>
      <w:r w:rsidR="002B54FA">
        <w:rPr>
          <w:color w:val="0D0D0D" w:themeColor="text1" w:themeTint="F2"/>
          <w14:textOutline w14:w="9525" w14:cap="rnd" w14:cmpd="sng" w14:algn="ctr">
            <w14:noFill/>
            <w14:prstDash w14:val="solid"/>
            <w14:bevel/>
          </w14:textOutline>
        </w:rPr>
        <w:t xml:space="preserve">the hole. Members of the family </w:t>
      </w:r>
      <w:r w:rsidR="00AE0B22" w:rsidRPr="002B54FA">
        <w:rPr>
          <w:color w:val="0D0D0D" w:themeColor="text1" w:themeTint="F2"/>
          <w14:textOutline w14:w="9525" w14:cap="rnd" w14:cmpd="sng" w14:algn="ctr">
            <w14:noFill/>
            <w14:prstDash w14:val="solid"/>
            <w14:bevel/>
          </w14:textOutline>
        </w:rPr>
        <w:t>who are unable to come to the ritual could then come to the place, dip their</w:t>
      </w:r>
      <w:r w:rsidR="002B54FA">
        <w:rPr>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finger in the hole and leave a black mark on t</w:t>
      </w:r>
      <w:r w:rsidR="002B54FA">
        <w:rPr>
          <w:color w:val="0D0D0D" w:themeColor="text1" w:themeTint="F2"/>
          <w14:textOutline w14:w="9525" w14:cap="rnd" w14:cmpd="sng" w14:algn="ctr">
            <w14:noFill/>
            <w14:prstDash w14:val="solid"/>
            <w14:bevel/>
          </w14:textOutline>
        </w:rPr>
        <w:t xml:space="preserve">he pig’s ear. The family should </w:t>
      </w:r>
      <w:r w:rsidR="00AE0B22" w:rsidRPr="002B54FA">
        <w:rPr>
          <w:color w:val="0D0D0D" w:themeColor="text1" w:themeTint="F2"/>
          <w14:textOutline w14:w="9525" w14:cap="rnd" w14:cmpd="sng" w14:algn="ctr">
            <w14:noFill/>
            <w14:prstDash w14:val="solid"/>
            <w14:bevel/>
          </w14:textOutline>
        </w:rPr>
        <w:t xml:space="preserve">refrain from eating rice and only wear black </w:t>
      </w:r>
      <w:r w:rsidR="002B54FA">
        <w:rPr>
          <w:color w:val="0D0D0D" w:themeColor="text1" w:themeTint="F2"/>
          <w14:textOutline w14:w="9525" w14:cap="rnd" w14:cmpd="sng" w14:algn="ctr">
            <w14:noFill/>
            <w14:prstDash w14:val="solid"/>
            <w14:bevel/>
          </w14:textOutline>
        </w:rPr>
        <w:t xml:space="preserve">until the seventh day after the </w:t>
      </w:r>
      <w:r w:rsidR="00AE0B22" w:rsidRPr="002B54FA">
        <w:rPr>
          <w:color w:val="0D0D0D" w:themeColor="text1" w:themeTint="F2"/>
          <w14:textOutline w14:w="9525" w14:cap="rnd" w14:cmpd="sng" w14:algn="ctr">
            <w14:noFill/>
            <w14:prstDash w14:val="solid"/>
            <w14:bevel/>
          </w14:textOutline>
        </w:rPr>
        <w:t>burial, on which day the family visit the grave again for the first time. As they</w:t>
      </w:r>
    </w:p>
    <w:p w:rsidR="00AE0B22" w:rsidRDefault="00AE0B22" w:rsidP="00634920">
      <w:pPr>
        <w:autoSpaceDE w:val="0"/>
        <w:autoSpaceDN w:val="0"/>
        <w:adjustRightInd w:val="0"/>
        <w:spacing w:after="0" w:line="240" w:lineRule="auto"/>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go back home, they would eat rice again and dis</w:t>
      </w:r>
      <w:r w:rsidR="002B54FA">
        <w:rPr>
          <w:color w:val="0D0D0D" w:themeColor="text1" w:themeTint="F2"/>
          <w14:textOutline w14:w="9525" w14:cap="rnd" w14:cmpd="sng" w14:algn="ctr">
            <w14:noFill/>
            <w14:prstDash w14:val="solid"/>
            <w14:bevel/>
          </w14:textOutline>
        </w:rPr>
        <w:t xml:space="preserve">card their black clothes. Their </w:t>
      </w:r>
      <w:r w:rsidRPr="002B54FA">
        <w:rPr>
          <w:color w:val="0D0D0D" w:themeColor="text1" w:themeTint="F2"/>
          <w14:textOutline w14:w="9525" w14:cap="rnd" w14:cmpd="sng" w14:algn="ctr">
            <w14:noFill/>
            <w14:prstDash w14:val="solid"/>
            <w14:bevel/>
          </w14:textOutline>
        </w:rPr>
        <w:t>refraining from eating rice shows their solidar</w:t>
      </w:r>
      <w:r w:rsidR="002B54FA">
        <w:rPr>
          <w:color w:val="0D0D0D" w:themeColor="text1" w:themeTint="F2"/>
          <w14:textOutline w14:w="9525" w14:cap="rnd" w14:cmpd="sng" w14:algn="ctr">
            <w14:noFill/>
            <w14:prstDash w14:val="solid"/>
            <w14:bevel/>
          </w14:textOutline>
        </w:rPr>
        <w:t xml:space="preserve">ity with the dead, who would no </w:t>
      </w:r>
      <w:r w:rsidRPr="002B54FA">
        <w:rPr>
          <w:color w:val="0D0D0D" w:themeColor="text1" w:themeTint="F2"/>
          <w14:textOutline w14:w="9525" w14:cap="rnd" w14:cmpd="sng" w14:algn="ctr">
            <w14:noFill/>
            <w14:prstDash w14:val="solid"/>
            <w14:bevel/>
          </w14:textOutline>
        </w:rPr>
        <w:t>longer eat rice.</w:t>
      </w:r>
    </w:p>
    <w:p w:rsidR="00C56E36" w:rsidRDefault="00C56E36" w:rsidP="00C56E36">
      <w:pPr>
        <w:spacing w:after="0"/>
        <w:rPr>
          <w:rFonts w:eastAsia="Code2000"/>
        </w:rPr>
      </w:pPr>
      <w:r>
        <w:tab/>
      </w:r>
      <w:r w:rsidRPr="00D63072">
        <w:t xml:space="preserve">The Toraja, who </w:t>
      </w:r>
      <w:r w:rsidRPr="00D63072">
        <w:rPr>
          <w:rFonts w:eastAsia="Code2000"/>
        </w:rPr>
        <w:t xml:space="preserve">live in Central and South </w:t>
      </w:r>
      <w:r w:rsidRPr="00D63072">
        <w:rPr>
          <w:bCs/>
        </w:rPr>
        <w:t>Sulawesi</w:t>
      </w:r>
      <w:r w:rsidRPr="00D63072">
        <w:t xml:space="preserve">, formerly known as the </w:t>
      </w:r>
      <w:r w:rsidRPr="00D63072">
        <w:rPr>
          <w:bCs/>
        </w:rPr>
        <w:t>Celebes,</w:t>
      </w:r>
      <w:r w:rsidRPr="00D63072">
        <w:rPr>
          <w:rFonts w:eastAsia="Code2000"/>
        </w:rPr>
        <w:t xml:space="preserve"> speak an </w:t>
      </w:r>
      <w:r w:rsidRPr="004E6508">
        <w:rPr>
          <w:rFonts w:eastAsia="Code2000"/>
        </w:rPr>
        <w:t xml:space="preserve">Austronesian, Malayo-Polynesian language and have an animist religion (Gordon 2005: 434). Their neighbors, the </w:t>
      </w:r>
      <w:proofErr w:type="spellStart"/>
      <w:r w:rsidRPr="004E6508">
        <w:rPr>
          <w:rFonts w:eastAsia="Code2000"/>
        </w:rPr>
        <w:t>Bugis</w:t>
      </w:r>
      <w:proofErr w:type="spellEnd"/>
      <w:r w:rsidRPr="004E6508">
        <w:rPr>
          <w:rFonts w:eastAsia="Code2000"/>
        </w:rPr>
        <w:t xml:space="preserve">, are also </w:t>
      </w:r>
      <w:r w:rsidRPr="004E6508">
        <w:t xml:space="preserve">an Austronesian-speaking people with an animist religion, </w:t>
      </w:r>
      <w:proofErr w:type="spellStart"/>
      <w:r w:rsidRPr="004E6508">
        <w:t>Tolotang</w:t>
      </w:r>
      <w:proofErr w:type="spellEnd"/>
      <w:r w:rsidRPr="004E6508">
        <w:t>. Both groups had migrated to south Sulawesi around 2500 BCE from Taiwan after first emigrating from south China (Wen and Chen 2008). Thus, they were part of the Austronesian expansion that ultimately led to the Polynesian migrations into the Pacific islands.</w:t>
      </w:r>
      <w:r w:rsidRPr="004E6508">
        <w:rPr>
          <w:rFonts w:eastAsia="Code2000"/>
        </w:rPr>
        <w:t xml:space="preserve"> The </w:t>
      </w:r>
      <w:proofErr w:type="spellStart"/>
      <w:r w:rsidRPr="004E6508">
        <w:rPr>
          <w:rFonts w:eastAsia="Code2000"/>
        </w:rPr>
        <w:t>Bugis</w:t>
      </w:r>
      <w:proofErr w:type="spellEnd"/>
      <w:r w:rsidRPr="004E6508">
        <w:rPr>
          <w:rFonts w:eastAsia="Code2000"/>
        </w:rPr>
        <w:t xml:space="preserve"> call the </w:t>
      </w:r>
      <w:proofErr w:type="spellStart"/>
      <w:r w:rsidRPr="004E6508">
        <w:rPr>
          <w:rFonts w:eastAsia="Code2000"/>
        </w:rPr>
        <w:t>Sa'dan</w:t>
      </w:r>
      <w:proofErr w:type="spellEnd"/>
      <w:r w:rsidRPr="004E6508">
        <w:rPr>
          <w:rFonts w:eastAsia="Code2000"/>
        </w:rPr>
        <w:t>-</w:t>
      </w:r>
      <w:r w:rsidRPr="004E6508">
        <w:t>Toraja</w:t>
      </w:r>
      <w:r w:rsidRPr="004E6508">
        <w:rPr>
          <w:rFonts w:eastAsia="Code2000"/>
        </w:rPr>
        <w:t>, To-</w:t>
      </w:r>
      <w:proofErr w:type="spellStart"/>
      <w:r w:rsidRPr="004E6508">
        <w:rPr>
          <w:rFonts w:eastAsia="Code2000"/>
        </w:rPr>
        <w:t>ri</w:t>
      </w:r>
      <w:proofErr w:type="spellEnd"/>
      <w:r w:rsidRPr="004E6508">
        <w:rPr>
          <w:rFonts w:eastAsia="Code2000"/>
        </w:rPr>
        <w:t>-</w:t>
      </w:r>
      <w:proofErr w:type="spellStart"/>
      <w:r w:rsidRPr="004E6508">
        <w:rPr>
          <w:rFonts w:eastAsia="Code2000"/>
        </w:rPr>
        <w:t>aja</w:t>
      </w:r>
      <w:proofErr w:type="spellEnd"/>
      <w:r w:rsidRPr="004E6508">
        <w:rPr>
          <w:rFonts w:eastAsia="Code2000"/>
        </w:rPr>
        <w:t xml:space="preserve"> (To-</w:t>
      </w:r>
      <w:proofErr w:type="spellStart"/>
      <w:r w:rsidRPr="004E6508">
        <w:rPr>
          <w:rFonts w:eastAsia="Code2000"/>
        </w:rPr>
        <w:t>ri</w:t>
      </w:r>
      <w:proofErr w:type="spellEnd"/>
      <w:r w:rsidRPr="004E6508">
        <w:rPr>
          <w:rFonts w:eastAsia="Code2000"/>
        </w:rPr>
        <w:t>-</w:t>
      </w:r>
      <w:proofErr w:type="spellStart"/>
      <w:r w:rsidRPr="004E6508">
        <w:rPr>
          <w:rFonts w:eastAsia="Code2000"/>
        </w:rPr>
        <w:t>adja</w:t>
      </w:r>
      <w:proofErr w:type="spellEnd"/>
      <w:r w:rsidRPr="004E6508">
        <w:rPr>
          <w:rFonts w:eastAsia="Code2000"/>
        </w:rPr>
        <w:t xml:space="preserve">) that literally means “people from the interior” where there are many mountains up to 3,000 m high. So the Toraja are also considered mountain people. When the English arrived, they thought the </w:t>
      </w:r>
      <w:proofErr w:type="spellStart"/>
      <w:r w:rsidRPr="004E6508">
        <w:rPr>
          <w:rFonts w:eastAsia="Code2000"/>
        </w:rPr>
        <w:t>Toraja’s</w:t>
      </w:r>
      <w:proofErr w:type="spellEnd"/>
      <w:r w:rsidRPr="004E6508">
        <w:rPr>
          <w:rFonts w:eastAsia="Code2000"/>
        </w:rPr>
        <w:t xml:space="preserve"> name denoted a place “To” Raja”, but in Indonesian “raja” means "king" or "ruler,” so when the British referred to these </w:t>
      </w:r>
      <w:proofErr w:type="gramStart"/>
      <w:r w:rsidRPr="004E6508">
        <w:rPr>
          <w:rFonts w:eastAsia="Code2000"/>
        </w:rPr>
        <w:t>people  as</w:t>
      </w:r>
      <w:proofErr w:type="gramEnd"/>
      <w:r w:rsidRPr="004E6508">
        <w:rPr>
          <w:rFonts w:eastAsia="Code2000"/>
        </w:rPr>
        <w:t xml:space="preserve"> people of raja they were in a sense called "people of high rank." To the Toraja, themselves, “raja” means “magnificent” or “handsome”. Thus, these three meanings of “Toraja” coalesce in referring to these people as “handsome people of high rank from the mountains”.</w:t>
      </w:r>
    </w:p>
    <w:p w:rsidR="00C56E36" w:rsidRPr="002B54FA" w:rsidRDefault="00C56E36" w:rsidP="00C56E36">
      <w:pPr>
        <w:autoSpaceDE w:val="0"/>
        <w:autoSpaceDN w:val="0"/>
        <w:adjustRightInd w:val="0"/>
        <w:spacing w:after="0" w:line="240" w:lineRule="auto"/>
        <w:rPr>
          <w:color w:val="0D0D0D" w:themeColor="text1" w:themeTint="F2"/>
          <w14:textOutline w14:w="9525" w14:cap="rnd" w14:cmpd="sng" w14:algn="ctr">
            <w14:noFill/>
            <w14:prstDash w14:val="solid"/>
            <w14:bevel/>
          </w14:textOutline>
        </w:rPr>
      </w:pPr>
      <w:r>
        <w:rPr>
          <w:rFonts w:eastAsia="Code2000"/>
        </w:rPr>
        <w:tab/>
      </w:r>
      <w:r w:rsidRPr="002343A9">
        <w:rPr>
          <w:rFonts w:eastAsia="Code2000"/>
        </w:rPr>
        <w:t xml:space="preserve">Although recent demographic figures are not available we do have the following statistics. </w:t>
      </w:r>
      <w:r w:rsidRPr="002343A9">
        <w:t xml:space="preserve">There were about 325,000 </w:t>
      </w:r>
      <w:proofErr w:type="spellStart"/>
      <w:r w:rsidRPr="002343A9">
        <w:t>Torajans</w:t>
      </w:r>
      <w:proofErr w:type="spellEnd"/>
      <w:r w:rsidRPr="002343A9">
        <w:t xml:space="preserve"> (</w:t>
      </w:r>
      <w:proofErr w:type="spellStart"/>
      <w:r w:rsidRPr="002343A9">
        <w:t>Nooy</w:t>
      </w:r>
      <w:proofErr w:type="spellEnd"/>
      <w:r w:rsidRPr="002343A9">
        <w:t xml:space="preserve">-Palm in </w:t>
      </w:r>
      <w:proofErr w:type="spellStart"/>
      <w:r w:rsidRPr="002343A9">
        <w:t>Eliade</w:t>
      </w:r>
      <w:proofErr w:type="spellEnd"/>
      <w:r w:rsidRPr="002343A9">
        <w:t xml:space="preserve"> 1987, Vol. 14, 565). In 1975 half of these </w:t>
      </w:r>
      <w:proofErr w:type="spellStart"/>
      <w:r w:rsidRPr="002343A9">
        <w:t>practised</w:t>
      </w:r>
      <w:proofErr w:type="spellEnd"/>
      <w:r w:rsidRPr="002343A9">
        <w:t xml:space="preserve"> </w:t>
      </w:r>
      <w:proofErr w:type="spellStart"/>
      <w:r w:rsidRPr="002343A9">
        <w:t>Aluk</w:t>
      </w:r>
      <w:proofErr w:type="spellEnd"/>
      <w:r w:rsidRPr="002343A9">
        <w:t xml:space="preserve"> </w:t>
      </w:r>
      <w:proofErr w:type="gramStart"/>
      <w:r w:rsidRPr="002343A9">
        <w:t>To</w:t>
      </w:r>
      <w:proofErr w:type="gramEnd"/>
      <w:r w:rsidRPr="002343A9">
        <w:t xml:space="preserve"> </w:t>
      </w:r>
      <w:proofErr w:type="spellStart"/>
      <w:r w:rsidRPr="002343A9">
        <w:t>Dolo</w:t>
      </w:r>
      <w:proofErr w:type="spellEnd"/>
      <w:r w:rsidRPr="002343A9">
        <w:t>. Now this is estimated to be only 30 per cent. Of the remainder 60 per cent are Christian and 10 per cent Muslim (Dalton 1988, 845).</w:t>
      </w:r>
    </w:p>
    <w:p w:rsidR="00AA101E" w:rsidRPr="004E6508" w:rsidRDefault="00AA101E" w:rsidP="00634920">
      <w:pPr>
        <w:autoSpaceDE w:val="0"/>
        <w:autoSpaceDN w:val="0"/>
        <w:adjustRightInd w:val="0"/>
        <w:spacing w:after="0" w:line="240" w:lineRule="auto"/>
      </w:pPr>
    </w:p>
    <w:p w:rsidR="00916E64" w:rsidRPr="002B54FA" w:rsidRDefault="00916E64" w:rsidP="00634920">
      <w:pPr>
        <w:autoSpaceDE w:val="0"/>
        <w:autoSpaceDN w:val="0"/>
        <w:adjustRightInd w:val="0"/>
        <w:spacing w:after="0" w:line="240" w:lineRule="auto"/>
        <w:ind w:firstLine="720"/>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 xml:space="preserve">When a noble </w:t>
      </w:r>
      <w:proofErr w:type="gramStart"/>
      <w:r w:rsidRPr="002B54FA">
        <w:rPr>
          <w:color w:val="0D0D0D" w:themeColor="text1" w:themeTint="F2"/>
          <w14:textOutline w14:w="9525" w14:cap="rnd" w14:cmpd="sng" w14:algn="ctr">
            <w14:noFill/>
            <w14:prstDash w14:val="solid"/>
            <w14:bevel/>
          </w14:textOutline>
        </w:rPr>
        <w:t>dies</w:t>
      </w:r>
      <w:proofErr w:type="gramEnd"/>
      <w:r w:rsidRPr="002B54FA">
        <w:rPr>
          <w:color w:val="0D0D0D" w:themeColor="text1" w:themeTint="F2"/>
          <w14:textOutline w14:w="9525" w14:cap="rnd" w14:cmpd="sng" w14:algn="ctr">
            <w14:noFill/>
            <w14:prstDash w14:val="solid"/>
            <w14:bevel/>
          </w14:textOutline>
        </w:rPr>
        <w:t>, a stone pillar or a sculpted representation of the Water Buffalo</w:t>
      </w:r>
      <w:r>
        <w:rPr>
          <w:color w:val="0D0D0D" w:themeColor="text1" w:themeTint="F2"/>
          <w14:textOutline w14:w="9525" w14:cap="rnd" w14:cmpd="sng" w14:algn="ctr">
            <w14:noFill/>
            <w14:prstDash w14:val="solid"/>
            <w14:bevel/>
          </w14:textOutline>
        </w:rPr>
        <w:t xml:space="preserve"> </w:t>
      </w:r>
      <w:r w:rsidRPr="002B54FA">
        <w:rPr>
          <w:color w:val="0D0D0D" w:themeColor="text1" w:themeTint="F2"/>
          <w14:textOutline w14:w="9525" w14:cap="rnd" w14:cmpd="sng" w14:algn="ctr">
            <w14:noFill/>
            <w14:prstDash w14:val="solid"/>
            <w14:bevel/>
          </w14:textOutline>
        </w:rPr>
        <w:t>Sacrificial Ceremony</w:t>
      </w:r>
      <w:r>
        <w:rPr>
          <w:color w:val="0D0D0D" w:themeColor="text1" w:themeTint="F2"/>
          <w14:textOutline w14:w="9525" w14:cap="rnd" w14:cmpd="sng" w14:algn="ctr">
            <w14:noFill/>
            <w14:prstDash w14:val="solid"/>
            <w14:bevel/>
          </w14:textOutline>
        </w:rPr>
        <w:t>,</w:t>
      </w:r>
      <w:r w:rsidRPr="002B54FA">
        <w:rPr>
          <w:color w:val="0D0D0D" w:themeColor="text1" w:themeTint="F2"/>
          <w14:textOutline w14:w="9525" w14:cap="rnd" w14:cmpd="sng" w14:algn="ctr">
            <w14:noFill/>
            <w14:prstDash w14:val="solid"/>
            <w14:bevel/>
          </w14:textOutline>
        </w:rPr>
        <w:t xml:space="preserve"> </w:t>
      </w:r>
      <w:r>
        <w:rPr>
          <w:color w:val="0D0D0D" w:themeColor="text1" w:themeTint="F2"/>
          <w14:textOutline w14:w="9525" w14:cap="rnd" w14:cmpd="sng" w14:algn="ctr">
            <w14:noFill/>
            <w14:prstDash w14:val="solid"/>
            <w14:bevel/>
          </w14:textOutline>
        </w:rPr>
        <w:t xml:space="preserve">like the one pictured above, </w:t>
      </w:r>
      <w:r w:rsidRPr="002B54FA">
        <w:rPr>
          <w:color w:val="0D0D0D" w:themeColor="text1" w:themeTint="F2"/>
          <w14:textOutline w14:w="9525" w14:cap="rnd" w14:cmpd="sng" w14:algn="ctr">
            <w14:noFill/>
            <w14:prstDash w14:val="solid"/>
            <w14:bevel/>
          </w14:textOutline>
        </w:rPr>
        <w:t>would be erected. Under the pillar or the sculpture</w:t>
      </w:r>
      <w:r>
        <w:rPr>
          <w:color w:val="0D0D0D" w:themeColor="text1" w:themeTint="F2"/>
          <w14:textOutline w14:w="9525" w14:cap="rnd" w14:cmpd="sng" w14:algn="ctr">
            <w14:noFill/>
            <w14:prstDash w14:val="solid"/>
            <w14:bevel/>
          </w14:textOutline>
        </w:rPr>
        <w:t xml:space="preserve">, a piece of </w:t>
      </w:r>
      <w:r w:rsidRPr="002B54FA">
        <w:rPr>
          <w:color w:val="0D0D0D" w:themeColor="text1" w:themeTint="F2"/>
          <w14:textOutline w14:w="9525" w14:cap="rnd" w14:cmpd="sng" w14:algn="ctr">
            <w14:noFill/>
            <w14:prstDash w14:val="solid"/>
            <w14:bevel/>
          </w14:textOutline>
        </w:rPr>
        <w:t xml:space="preserve">iron and yellow beads, </w:t>
      </w:r>
      <w:proofErr w:type="spellStart"/>
      <w:r w:rsidRPr="002B54FA">
        <w:rPr>
          <w:i/>
          <w:iCs/>
          <w:color w:val="0D0D0D" w:themeColor="text1" w:themeTint="F2"/>
          <w14:textOutline w14:w="9525" w14:cap="rnd" w14:cmpd="sng" w14:algn="ctr">
            <w14:noFill/>
            <w14:prstDash w14:val="solid"/>
            <w14:bevel/>
          </w14:textOutline>
        </w:rPr>
        <w:t>manik</w:t>
      </w:r>
      <w:proofErr w:type="spellEnd"/>
      <w:r w:rsidRPr="002B54FA">
        <w:rPr>
          <w:i/>
          <w:iCs/>
          <w:color w:val="0D0D0D" w:themeColor="text1" w:themeTint="F2"/>
          <w14:textOutline w14:w="9525" w14:cap="rnd" w14:cmpd="sng" w14:algn="ctr">
            <w14:noFill/>
            <w14:prstDash w14:val="solid"/>
            <w14:bevel/>
          </w14:textOutline>
        </w:rPr>
        <w:t xml:space="preserve"> </w:t>
      </w:r>
      <w:proofErr w:type="spellStart"/>
      <w:r w:rsidRPr="002B54FA">
        <w:rPr>
          <w:i/>
          <w:iCs/>
          <w:color w:val="0D0D0D" w:themeColor="text1" w:themeTint="F2"/>
          <w14:textOutline w14:w="9525" w14:cap="rnd" w14:cmpd="sng" w14:algn="ctr">
            <w14:noFill/>
            <w14:prstDash w14:val="solid"/>
            <w14:bevel/>
          </w14:textOutline>
        </w:rPr>
        <w:t>riri</w:t>
      </w:r>
      <w:proofErr w:type="spellEnd"/>
      <w:r w:rsidRPr="002B54FA">
        <w:rPr>
          <w:color w:val="0D0D0D" w:themeColor="text1" w:themeTint="F2"/>
          <w14:textOutline w14:w="9525" w14:cap="rnd" w14:cmpd="sng" w14:algn="ctr">
            <w14:noFill/>
            <w14:prstDash w14:val="solid"/>
            <w14:bevel/>
          </w14:textOutline>
        </w:rPr>
        <w:t>, are placed, symbolizing</w:t>
      </w:r>
      <w:r>
        <w:rPr>
          <w:color w:val="0D0D0D" w:themeColor="text1" w:themeTint="F2"/>
          <w14:textOutline w14:w="9525" w14:cap="rnd" w14:cmpd="sng" w14:algn="ctr">
            <w14:noFill/>
            <w14:prstDash w14:val="solid"/>
            <w14:bevel/>
          </w14:textOutline>
        </w:rPr>
        <w:t xml:space="preserve"> strength and wealth, </w:t>
      </w:r>
      <w:r w:rsidRPr="002B54FA">
        <w:rPr>
          <w:color w:val="0D0D0D" w:themeColor="text1" w:themeTint="F2"/>
          <w14:textOutline w14:w="9525" w14:cap="rnd" w14:cmpd="sng" w14:algn="ctr">
            <w14:noFill/>
            <w14:prstDash w14:val="solid"/>
            <w14:bevel/>
          </w14:textOutline>
        </w:rPr>
        <w:t>in the hope that the family of the dead would be strong and prosper.</w:t>
      </w:r>
    </w:p>
    <w:p w:rsidR="00634920" w:rsidRPr="004E6508" w:rsidRDefault="00634920" w:rsidP="00634920">
      <w:pPr>
        <w:spacing w:after="0" w:line="240" w:lineRule="auto"/>
      </w:pPr>
      <w:r w:rsidRPr="004E6508">
        <w:rPr>
          <w:rStyle w:val="Strong"/>
        </w:rPr>
        <w:t>Date or Time Horizon:</w:t>
      </w:r>
      <w:r w:rsidRPr="004E6508">
        <w:t xml:space="preserve"> </w:t>
      </w:r>
      <w:r>
        <w:t>ca 1700</w:t>
      </w:r>
    </w:p>
    <w:p w:rsidR="00634920" w:rsidRPr="004E6508" w:rsidRDefault="00634920" w:rsidP="00634920">
      <w:pPr>
        <w:spacing w:after="0" w:line="240" w:lineRule="auto"/>
      </w:pPr>
      <w:r w:rsidRPr="004E6508">
        <w:rPr>
          <w:rStyle w:val="Strong"/>
        </w:rPr>
        <w:t>Geographical Area:</w:t>
      </w:r>
      <w:r w:rsidRPr="004E6508">
        <w:t xml:space="preserve"> South Sulawesi</w:t>
      </w:r>
    </w:p>
    <w:p w:rsidR="00634920" w:rsidRPr="004E6508" w:rsidRDefault="00634920" w:rsidP="00634920">
      <w:pPr>
        <w:spacing w:after="0" w:line="240" w:lineRule="auto"/>
      </w:pPr>
      <w:r w:rsidRPr="004E6508">
        <w:rPr>
          <w:rStyle w:val="Strong"/>
        </w:rPr>
        <w:t>Cultural Affiliation:</w:t>
      </w:r>
      <w:r w:rsidRPr="004E6508">
        <w:t xml:space="preserve"> </w:t>
      </w:r>
      <w:proofErr w:type="spellStart"/>
      <w:r w:rsidRPr="004E6508">
        <w:rPr>
          <w:rFonts w:eastAsia="Code2000"/>
        </w:rPr>
        <w:t>Sa'dan</w:t>
      </w:r>
      <w:proofErr w:type="spellEnd"/>
      <w:r w:rsidRPr="004E6508">
        <w:rPr>
          <w:rFonts w:eastAsia="Code2000"/>
        </w:rPr>
        <w:t>-Toraja</w:t>
      </w:r>
    </w:p>
    <w:p w:rsidR="00634920" w:rsidRPr="004E6508" w:rsidRDefault="00634920" w:rsidP="00634920">
      <w:pPr>
        <w:spacing w:after="0" w:line="240" w:lineRule="auto"/>
      </w:pPr>
      <w:r w:rsidRPr="004E6508">
        <w:rPr>
          <w:rStyle w:val="Strong"/>
        </w:rPr>
        <w:t>Medi</w:t>
      </w:r>
      <w:r>
        <w:rPr>
          <w:rStyle w:val="Strong"/>
        </w:rPr>
        <w:t>um</w:t>
      </w:r>
      <w:r w:rsidRPr="004E6508">
        <w:rPr>
          <w:rStyle w:val="Strong"/>
        </w:rPr>
        <w:t>:</w:t>
      </w:r>
      <w:r w:rsidRPr="004E6508">
        <w:t xml:space="preserve"> </w:t>
      </w:r>
      <w:r>
        <w:t>limestone</w:t>
      </w:r>
    </w:p>
    <w:p w:rsidR="00634920" w:rsidRPr="004E6508" w:rsidRDefault="00634920" w:rsidP="00634920">
      <w:pPr>
        <w:spacing w:after="0" w:line="240" w:lineRule="auto"/>
        <w:rPr>
          <w:b/>
          <w:bCs/>
        </w:rPr>
      </w:pPr>
      <w:r w:rsidRPr="004E6508">
        <w:rPr>
          <w:rStyle w:val="Strong"/>
        </w:rPr>
        <w:t>Dimensions:</w:t>
      </w:r>
      <w:r w:rsidRPr="004E6508">
        <w:t xml:space="preserve"> </w:t>
      </w:r>
      <w:r>
        <w:t>L 9</w:t>
      </w:r>
      <w:r w:rsidRPr="004E6508">
        <w:t xml:space="preserve"> in</w:t>
      </w:r>
    </w:p>
    <w:p w:rsidR="00634920" w:rsidRPr="004E6508" w:rsidRDefault="00634920" w:rsidP="00634920">
      <w:pPr>
        <w:spacing w:after="0" w:line="240" w:lineRule="auto"/>
        <w:rPr>
          <w:rStyle w:val="Strong"/>
        </w:rPr>
      </w:pPr>
      <w:r w:rsidRPr="004E6508">
        <w:rPr>
          <w:rStyle w:val="Strong"/>
        </w:rPr>
        <w:t xml:space="preserve">Weight:  </w:t>
      </w:r>
    </w:p>
    <w:p w:rsidR="00634920" w:rsidRPr="00DF2731" w:rsidRDefault="00634920" w:rsidP="00634920">
      <w:pPr>
        <w:spacing w:after="0" w:line="240" w:lineRule="auto"/>
        <w:rPr>
          <w:rFonts w:eastAsia="Times New Roman"/>
          <w14:shadow w14:blurRad="25400" w14:dist="50800" w14:dir="5400000" w14:sx="0" w14:sy="0" w14:kx="0" w14:ky="0" w14:algn="ctr">
            <w14:srgbClr w14:val="000000">
              <w14:alpha w14:val="56870"/>
            </w14:srgbClr>
          </w14:shadow>
        </w:rPr>
      </w:pPr>
      <w:r w:rsidRPr="004E6508">
        <w:rPr>
          <w:rStyle w:val="Strong"/>
        </w:rPr>
        <w:t xml:space="preserve">Provenance: </w:t>
      </w:r>
      <w:r w:rsidRPr="00DF2731">
        <w:rPr>
          <w14:shadow w14:blurRad="25400" w14:dist="50800" w14:dir="5400000" w14:sx="0" w14:sy="0" w14:kx="0" w14:ky="0" w14:algn="ctr">
            <w14:srgbClr w14:val="000000">
              <w14:alpha w14:val="56870"/>
            </w14:srgbClr>
          </w14:shadow>
        </w:rPr>
        <w:t xml:space="preserve">The </w:t>
      </w:r>
      <w:proofErr w:type="spellStart"/>
      <w:r w:rsidRPr="00DF2731">
        <w:rPr>
          <w14:shadow w14:blurRad="25400" w14:dist="50800" w14:dir="5400000" w14:sx="0" w14:sy="0" w14:kx="0" w14:ky="0" w14:algn="ctr">
            <w14:srgbClr w14:val="000000">
              <w14:alpha w14:val="56870"/>
            </w14:srgbClr>
          </w14:shadow>
        </w:rPr>
        <w:t>Bouck</w:t>
      </w:r>
      <w:proofErr w:type="spellEnd"/>
      <w:r w:rsidRPr="00DF2731">
        <w:rPr>
          <w14:shadow w14:blurRad="25400" w14:dist="50800" w14:dir="5400000" w14:sx="0" w14:sy="0" w14:kx="0" w14:ky="0" w14:algn="ctr">
            <w14:srgbClr w14:val="000000">
              <w14:alpha w14:val="56870"/>
            </w14:srgbClr>
          </w14:shadow>
        </w:rPr>
        <w:t xml:space="preserve"> Estate, New York City, 1950-2013, then </w:t>
      </w:r>
      <w:r w:rsidRPr="00DF2731">
        <w:rPr>
          <w:rFonts w:eastAsia="Times New Roman"/>
          <w14:shadow w14:blurRad="25400" w14:dist="50800" w14:dir="5400000" w14:sx="0" w14:sy="0" w14:kx="0" w14:ky="0" w14:algn="ctr">
            <w14:srgbClr w14:val="000000">
              <w14:alpha w14:val="56870"/>
            </w14:srgbClr>
          </w14:shadow>
        </w:rPr>
        <w:t>Ballston Spa, New York.</w:t>
      </w:r>
    </w:p>
    <w:p w:rsidR="00934795" w:rsidRDefault="00934795" w:rsidP="00AE0B22">
      <w:pPr>
        <w:autoSpaceDE w:val="0"/>
        <w:autoSpaceDN w:val="0"/>
        <w:adjustRightInd w:val="0"/>
        <w:spacing w:after="0" w:line="240" w:lineRule="auto"/>
        <w:rPr>
          <w:color w:val="FFFF00"/>
          <w14:textOutline w14:w="9525" w14:cap="rnd" w14:cmpd="sng" w14:algn="ctr">
            <w14:solidFill>
              <w14:schemeClr w14:val="tx1">
                <w14:lumMod w14:val="95000"/>
                <w14:lumOff w14:val="5000"/>
              </w14:schemeClr>
            </w14:solidFill>
            <w14:prstDash w14:val="solid"/>
            <w14:bevel/>
          </w14:textOutline>
        </w:rPr>
      </w:pPr>
    </w:p>
    <w:p w:rsidR="00C56E36" w:rsidRPr="00377940" w:rsidRDefault="00C56E36" w:rsidP="00C56E36">
      <w:pPr>
        <w:rPr>
          <w:b/>
        </w:rPr>
      </w:pPr>
      <w:r w:rsidRPr="00377940">
        <w:rPr>
          <w:b/>
        </w:rPr>
        <w:t>References</w:t>
      </w:r>
    </w:p>
    <w:p w:rsidR="00C56E36" w:rsidRDefault="00C56E36" w:rsidP="00C56E36">
      <w:r w:rsidRPr="00BC59A9">
        <w:t>Adams, Kathleen M. 2006 </w:t>
      </w:r>
      <w:r w:rsidRPr="00E80F02">
        <w:rPr>
          <w:i/>
        </w:rPr>
        <w:t xml:space="preserve">Art as Politics: Re-crafting Identities, Tourism and Power in </w:t>
      </w:r>
      <w:proofErr w:type="spellStart"/>
      <w:r w:rsidRPr="00E80F02">
        <w:rPr>
          <w:i/>
        </w:rPr>
        <w:t>Tana</w:t>
      </w:r>
      <w:proofErr w:type="spellEnd"/>
      <w:r w:rsidRPr="00E80F02">
        <w:rPr>
          <w:i/>
        </w:rPr>
        <w:t xml:space="preserve"> Toraja, Indonesia</w:t>
      </w:r>
      <w:r w:rsidRPr="00BC59A9">
        <w:t>. Honolulu: University of Hawaii Press</w:t>
      </w:r>
      <w:r>
        <w:t>.</w:t>
      </w:r>
    </w:p>
    <w:p w:rsidR="00C56E36" w:rsidRDefault="00C56E36" w:rsidP="00C56E36">
      <w:r>
        <w:lastRenderedPageBreak/>
        <w:t>Adams, Kathleen M. 1993.</w:t>
      </w:r>
      <w:r w:rsidRPr="007709BF">
        <w:t xml:space="preserve"> "Theologians. Tourists. and Thieves: The </w:t>
      </w:r>
      <w:proofErr w:type="spellStart"/>
      <w:r w:rsidRPr="007709BF">
        <w:t>Torajan</w:t>
      </w:r>
      <w:proofErr w:type="spellEnd"/>
      <w:r w:rsidRPr="007709BF">
        <w:t xml:space="preserve"> Effigy of the Dead in Modernizing Indonesia</w:t>
      </w:r>
      <w:r>
        <w:t>,"</w:t>
      </w:r>
      <w:r w:rsidRPr="007709BF">
        <w:t> </w:t>
      </w:r>
      <w:r w:rsidRPr="00E80F02">
        <w:rPr>
          <w:i/>
        </w:rPr>
        <w:t>Kyoto Journal</w:t>
      </w:r>
      <w:r>
        <w:t>,</w:t>
      </w:r>
      <w:r w:rsidRPr="007709BF">
        <w:t> 22: 38–46.</w:t>
      </w:r>
    </w:p>
    <w:p w:rsidR="00C56E36" w:rsidRDefault="00C56E36" w:rsidP="00C56E36">
      <w:r w:rsidRPr="00BC59A9">
        <w:t>Blanche, Patrick.</w:t>
      </w:r>
      <w:r>
        <w:t xml:space="preserve"> 2011.</w:t>
      </w:r>
      <w:r w:rsidRPr="00BC59A9">
        <w:t> </w:t>
      </w:r>
      <w:hyperlink r:id="rId18" w:history="1">
        <w:r w:rsidRPr="00BC59A9">
          <w:rPr>
            <w:rStyle w:val="Hyperlink"/>
          </w:rPr>
          <w:t>"The tau tau of the Toraja"</w:t>
        </w:r>
      </w:hyperlink>
      <w:r w:rsidRPr="00BC59A9">
        <w:t xml:space="preserve">. Raw Vision. Watford, Hertfordshire. </w:t>
      </w:r>
      <w:r w:rsidRPr="00E80F02">
        <w:t>https://rawvision.com/articles/tau-tau-toraja</w:t>
      </w:r>
    </w:p>
    <w:p w:rsidR="00C56E36" w:rsidRPr="00E80F02" w:rsidRDefault="00C56E36" w:rsidP="00C56E36">
      <w:pPr>
        <w:autoSpaceDE w:val="0"/>
        <w:autoSpaceDN w:val="0"/>
        <w:adjustRightInd w:val="0"/>
        <w:spacing w:after="0" w:line="240" w:lineRule="auto"/>
        <w:rPr>
          <w:rFonts w:eastAsia="Code2000"/>
        </w:rPr>
      </w:pPr>
      <w:r w:rsidRPr="004E6508">
        <w:rPr>
          <w:rFonts w:eastAsia="Code2000"/>
        </w:rPr>
        <w:t xml:space="preserve">Gordon, Raymond G., Jr, ed. 2005. </w:t>
      </w:r>
      <w:proofErr w:type="spellStart"/>
      <w:r w:rsidRPr="004E6508">
        <w:rPr>
          <w:rFonts w:eastAsia="Code2000"/>
          <w:i/>
        </w:rPr>
        <w:t>Ethnologue</w:t>
      </w:r>
      <w:proofErr w:type="spellEnd"/>
      <w:r w:rsidRPr="004E6508">
        <w:rPr>
          <w:rFonts w:eastAsia="Code2000"/>
          <w:i/>
        </w:rPr>
        <w:t>: Languages of the World</w:t>
      </w:r>
      <w:r w:rsidRPr="004E6508">
        <w:rPr>
          <w:rFonts w:eastAsia="Code2000"/>
        </w:rPr>
        <w:t>. 15</w:t>
      </w:r>
      <w:r w:rsidRPr="004E6508">
        <w:rPr>
          <w:rFonts w:eastAsia="Code2000"/>
          <w:vertAlign w:val="superscript"/>
        </w:rPr>
        <w:t>th</w:t>
      </w:r>
      <w:r w:rsidRPr="004E6508">
        <w:rPr>
          <w:rFonts w:eastAsia="Code2000"/>
        </w:rPr>
        <w:t xml:space="preserve"> ed. Dallas: SIL International.</w:t>
      </w:r>
    </w:p>
    <w:p w:rsidR="00C56E36" w:rsidRDefault="00C56E36" w:rsidP="00C56E36">
      <w:pPr>
        <w:autoSpaceDE w:val="0"/>
        <w:autoSpaceDN w:val="0"/>
        <w:adjustRightInd w:val="0"/>
        <w:spacing w:after="0" w:line="240" w:lineRule="auto"/>
        <w:rPr>
          <w:rStyle w:val="HTMLCite"/>
          <w:i w:val="0"/>
        </w:rPr>
      </w:pPr>
    </w:p>
    <w:p w:rsidR="00C56E36" w:rsidRDefault="00C56E36" w:rsidP="00C56E36">
      <w:pPr>
        <w:autoSpaceDE w:val="0"/>
        <w:autoSpaceDN w:val="0"/>
        <w:adjustRightInd w:val="0"/>
        <w:spacing w:after="0" w:line="240" w:lineRule="auto"/>
        <w:rPr>
          <w:rFonts w:eastAsia="Code2000"/>
        </w:rPr>
      </w:pPr>
      <w:r w:rsidRPr="00133DBC">
        <w:rPr>
          <w:rStyle w:val="HTMLCite"/>
          <w:lang w:val="fr-FR"/>
        </w:rPr>
        <w:t xml:space="preserve">Li, </w:t>
      </w:r>
      <w:proofErr w:type="gramStart"/>
      <w:r w:rsidRPr="00133DBC">
        <w:rPr>
          <w:rStyle w:val="HTMLCite"/>
          <w:lang w:val="fr-FR"/>
        </w:rPr>
        <w:t>H;</w:t>
      </w:r>
      <w:proofErr w:type="gramEnd"/>
      <w:r w:rsidRPr="00133DBC">
        <w:rPr>
          <w:rStyle w:val="HTMLCite"/>
          <w:lang w:val="fr-FR"/>
        </w:rPr>
        <w:t xml:space="preserve"> Wen, B; Chen, SJ; et al. 2008. </w:t>
      </w:r>
      <w:hyperlink r:id="rId19" w:history="1">
        <w:r w:rsidRPr="00E80F02">
          <w:rPr>
            <w:rStyle w:val="Hyperlink"/>
          </w:rPr>
          <w:t xml:space="preserve">"Paternal genetic affinity between Western Austronesians and </w:t>
        </w:r>
        <w:proofErr w:type="spellStart"/>
        <w:r w:rsidRPr="00E80F02">
          <w:rPr>
            <w:rStyle w:val="Hyperlink"/>
          </w:rPr>
          <w:t>Daic</w:t>
        </w:r>
        <w:proofErr w:type="spellEnd"/>
        <w:r w:rsidRPr="00E80F02">
          <w:rPr>
            <w:rStyle w:val="Hyperlink"/>
          </w:rPr>
          <w:t xml:space="preserve"> populations</w:t>
        </w:r>
        <w:r>
          <w:rPr>
            <w:rStyle w:val="Hyperlink"/>
          </w:rPr>
          <w:t>,</w:t>
        </w:r>
        <w:r w:rsidRPr="00E80F02">
          <w:rPr>
            <w:rStyle w:val="Hyperlink"/>
          </w:rPr>
          <w:t>"</w:t>
        </w:r>
      </w:hyperlink>
      <w:r w:rsidRPr="004E6508">
        <w:rPr>
          <w:rStyle w:val="HTMLCite"/>
        </w:rPr>
        <w:t xml:space="preserve"> Evol</w:t>
      </w:r>
      <w:r>
        <w:rPr>
          <w:rStyle w:val="HTMLCite"/>
        </w:rPr>
        <w:t>utionary Biology</w:t>
      </w:r>
      <w:r w:rsidRPr="004E6508">
        <w:rPr>
          <w:rStyle w:val="HTMLCite"/>
        </w:rPr>
        <w:t xml:space="preserve"> </w:t>
      </w:r>
      <w:r w:rsidRPr="00E80F02">
        <w:rPr>
          <w:rStyle w:val="HTMLCite"/>
        </w:rPr>
        <w:t>8: 146.</w:t>
      </w:r>
    </w:p>
    <w:p w:rsidR="00C56E36" w:rsidRDefault="00C56E36" w:rsidP="00C56E36">
      <w:pPr>
        <w:autoSpaceDE w:val="0"/>
        <w:autoSpaceDN w:val="0"/>
        <w:adjustRightInd w:val="0"/>
        <w:spacing w:after="0" w:line="240" w:lineRule="auto"/>
        <w:rPr>
          <w:rFonts w:eastAsia="Code2000"/>
        </w:rPr>
      </w:pPr>
    </w:p>
    <w:p w:rsidR="00C56E36" w:rsidRDefault="00C56E36" w:rsidP="00C56E36">
      <w:pPr>
        <w:autoSpaceDE w:val="0"/>
        <w:autoSpaceDN w:val="0"/>
        <w:adjustRightInd w:val="0"/>
        <w:spacing w:after="0" w:line="240" w:lineRule="auto"/>
        <w:rPr>
          <w:rFonts w:eastAsia="Code2000"/>
        </w:rPr>
      </w:pPr>
      <w:proofErr w:type="spellStart"/>
      <w:r>
        <w:t>Sammut</w:t>
      </w:r>
      <w:proofErr w:type="spellEnd"/>
      <w:r>
        <w:t xml:space="preserve">, </w:t>
      </w:r>
      <w:proofErr w:type="spellStart"/>
      <w:r>
        <w:t>Jesmond</w:t>
      </w:r>
      <w:proofErr w:type="spellEnd"/>
      <w:r>
        <w:t>. 2009</w:t>
      </w:r>
      <w:r w:rsidRPr="00BC59A9">
        <w:t>. </w:t>
      </w:r>
      <w:hyperlink r:id="rId20" w:history="1">
        <w:r w:rsidRPr="00BC59A9">
          <w:rPr>
            <w:rStyle w:val="Hyperlink"/>
          </w:rPr>
          <w:t>"Tau tau gallery at Toraja burial site"</w:t>
        </w:r>
      </w:hyperlink>
      <w:r w:rsidRPr="00BC59A9">
        <w:t>. The Australian Museum.</w:t>
      </w:r>
      <w:r>
        <w:t xml:space="preserve"> </w:t>
      </w:r>
      <w:hyperlink r:id="rId21" w:history="1">
        <w:r w:rsidRPr="003476D9">
          <w:rPr>
            <w:rStyle w:val="Hyperlink"/>
          </w:rPr>
          <w:t>https://australianmuseum.net.au/image/tau-tau-gallery-at-toraja-burial-site</w:t>
        </w:r>
      </w:hyperlink>
    </w:p>
    <w:p w:rsidR="00C56E36" w:rsidRPr="00E80F02" w:rsidRDefault="00C56E36" w:rsidP="00C56E36">
      <w:pPr>
        <w:autoSpaceDE w:val="0"/>
        <w:autoSpaceDN w:val="0"/>
        <w:adjustRightInd w:val="0"/>
        <w:spacing w:after="0" w:line="240" w:lineRule="auto"/>
        <w:rPr>
          <w:rFonts w:eastAsia="Code2000"/>
        </w:rPr>
      </w:pPr>
    </w:p>
    <w:p w:rsidR="00C56E36" w:rsidRDefault="00C56E36" w:rsidP="00C56E36">
      <w:proofErr w:type="spellStart"/>
      <w:r>
        <w:t>Volkman</w:t>
      </w:r>
      <w:proofErr w:type="spellEnd"/>
      <w:r>
        <w:t>, Toby Alice.1990</w:t>
      </w:r>
      <w:r w:rsidRPr="00BC59A9">
        <w:t>. "Visions and Revisions: Toraja Culture and the Tourist Gaze</w:t>
      </w:r>
      <w:r>
        <w:t xml:space="preserve">," </w:t>
      </w:r>
      <w:r w:rsidRPr="00E80F02">
        <w:rPr>
          <w:i/>
        </w:rPr>
        <w:t>American Ethnologist</w:t>
      </w:r>
      <w:r>
        <w:t>,</w:t>
      </w:r>
      <w:r w:rsidRPr="00BC59A9">
        <w:t> 17 (1): 91–110. </w:t>
      </w:r>
    </w:p>
    <w:p w:rsidR="00026C91" w:rsidRDefault="00026C91" w:rsidP="00C56E36"/>
    <w:sectPr w:rsidR="00026C91" w:rsidSect="00DF2731">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C91"/>
    <w:rsid w:val="0000162B"/>
    <w:rsid w:val="00003BD7"/>
    <w:rsid w:val="000063F9"/>
    <w:rsid w:val="0001706D"/>
    <w:rsid w:val="00026C91"/>
    <w:rsid w:val="00027CE8"/>
    <w:rsid w:val="000505A1"/>
    <w:rsid w:val="00051B15"/>
    <w:rsid w:val="00055A9C"/>
    <w:rsid w:val="00065636"/>
    <w:rsid w:val="00065DB6"/>
    <w:rsid w:val="00067A3C"/>
    <w:rsid w:val="00084668"/>
    <w:rsid w:val="000901AC"/>
    <w:rsid w:val="00091FDA"/>
    <w:rsid w:val="00094A49"/>
    <w:rsid w:val="000B33AC"/>
    <w:rsid w:val="000C43B8"/>
    <w:rsid w:val="000F58F1"/>
    <w:rsid w:val="0010086A"/>
    <w:rsid w:val="0011027E"/>
    <w:rsid w:val="0011700F"/>
    <w:rsid w:val="00130887"/>
    <w:rsid w:val="00133DBC"/>
    <w:rsid w:val="00135862"/>
    <w:rsid w:val="001477EE"/>
    <w:rsid w:val="00153479"/>
    <w:rsid w:val="00161F1B"/>
    <w:rsid w:val="00162278"/>
    <w:rsid w:val="00171164"/>
    <w:rsid w:val="00171604"/>
    <w:rsid w:val="00174ACB"/>
    <w:rsid w:val="00182334"/>
    <w:rsid w:val="001A5F6F"/>
    <w:rsid w:val="001D1968"/>
    <w:rsid w:val="001E0729"/>
    <w:rsid w:val="001E365E"/>
    <w:rsid w:val="001F347F"/>
    <w:rsid w:val="00217D1D"/>
    <w:rsid w:val="002343A9"/>
    <w:rsid w:val="0024149A"/>
    <w:rsid w:val="00251D9A"/>
    <w:rsid w:val="00256ACB"/>
    <w:rsid w:val="002A0F6C"/>
    <w:rsid w:val="002A25A3"/>
    <w:rsid w:val="002B54FA"/>
    <w:rsid w:val="002E2F00"/>
    <w:rsid w:val="002F333C"/>
    <w:rsid w:val="002F6BFE"/>
    <w:rsid w:val="00304226"/>
    <w:rsid w:val="0031028B"/>
    <w:rsid w:val="00316204"/>
    <w:rsid w:val="00321B6F"/>
    <w:rsid w:val="003348D7"/>
    <w:rsid w:val="003522FF"/>
    <w:rsid w:val="00360FBB"/>
    <w:rsid w:val="0037637F"/>
    <w:rsid w:val="00391095"/>
    <w:rsid w:val="00392FB8"/>
    <w:rsid w:val="003A1F5E"/>
    <w:rsid w:val="003B1BBA"/>
    <w:rsid w:val="003B2EA8"/>
    <w:rsid w:val="003C26AE"/>
    <w:rsid w:val="003E579F"/>
    <w:rsid w:val="003E6978"/>
    <w:rsid w:val="0040056B"/>
    <w:rsid w:val="004045EF"/>
    <w:rsid w:val="004133B9"/>
    <w:rsid w:val="004152F1"/>
    <w:rsid w:val="00425F3E"/>
    <w:rsid w:val="0043232E"/>
    <w:rsid w:val="0044288D"/>
    <w:rsid w:val="004549B2"/>
    <w:rsid w:val="00454BD4"/>
    <w:rsid w:val="00466F7A"/>
    <w:rsid w:val="00467E7C"/>
    <w:rsid w:val="004703D4"/>
    <w:rsid w:val="00470496"/>
    <w:rsid w:val="004718DF"/>
    <w:rsid w:val="00483DDF"/>
    <w:rsid w:val="00491C3E"/>
    <w:rsid w:val="004A2259"/>
    <w:rsid w:val="004A26C9"/>
    <w:rsid w:val="004B0915"/>
    <w:rsid w:val="004C1AB9"/>
    <w:rsid w:val="004D1FFF"/>
    <w:rsid w:val="004E4F31"/>
    <w:rsid w:val="004E6508"/>
    <w:rsid w:val="004F2BE2"/>
    <w:rsid w:val="00502CB4"/>
    <w:rsid w:val="00507034"/>
    <w:rsid w:val="00514995"/>
    <w:rsid w:val="00527801"/>
    <w:rsid w:val="00532A62"/>
    <w:rsid w:val="00534E07"/>
    <w:rsid w:val="00542F63"/>
    <w:rsid w:val="005476E6"/>
    <w:rsid w:val="00564080"/>
    <w:rsid w:val="00567AC6"/>
    <w:rsid w:val="0057281A"/>
    <w:rsid w:val="00577D40"/>
    <w:rsid w:val="005A387C"/>
    <w:rsid w:val="005C0557"/>
    <w:rsid w:val="005C5F6A"/>
    <w:rsid w:val="005D1CC0"/>
    <w:rsid w:val="005F5F4F"/>
    <w:rsid w:val="00606514"/>
    <w:rsid w:val="006071F9"/>
    <w:rsid w:val="00617980"/>
    <w:rsid w:val="00634920"/>
    <w:rsid w:val="006463A4"/>
    <w:rsid w:val="0069225F"/>
    <w:rsid w:val="00695E64"/>
    <w:rsid w:val="006B5B06"/>
    <w:rsid w:val="006C249D"/>
    <w:rsid w:val="006D4B9E"/>
    <w:rsid w:val="006E08FF"/>
    <w:rsid w:val="006E4FED"/>
    <w:rsid w:val="006F314E"/>
    <w:rsid w:val="006F5716"/>
    <w:rsid w:val="006F7279"/>
    <w:rsid w:val="007028EF"/>
    <w:rsid w:val="00702E3E"/>
    <w:rsid w:val="007168A8"/>
    <w:rsid w:val="00717FF3"/>
    <w:rsid w:val="00740F00"/>
    <w:rsid w:val="00751093"/>
    <w:rsid w:val="0075260E"/>
    <w:rsid w:val="00762593"/>
    <w:rsid w:val="007671F8"/>
    <w:rsid w:val="007809E9"/>
    <w:rsid w:val="00792D28"/>
    <w:rsid w:val="007A23CE"/>
    <w:rsid w:val="007B410A"/>
    <w:rsid w:val="007B5668"/>
    <w:rsid w:val="007B7A50"/>
    <w:rsid w:val="007D333A"/>
    <w:rsid w:val="007D4D43"/>
    <w:rsid w:val="007D5D22"/>
    <w:rsid w:val="007F102F"/>
    <w:rsid w:val="007F1CB2"/>
    <w:rsid w:val="007F2D0E"/>
    <w:rsid w:val="008008F0"/>
    <w:rsid w:val="00830214"/>
    <w:rsid w:val="0083480A"/>
    <w:rsid w:val="00847B3D"/>
    <w:rsid w:val="00852779"/>
    <w:rsid w:val="00853AA1"/>
    <w:rsid w:val="0085590C"/>
    <w:rsid w:val="008645D9"/>
    <w:rsid w:val="00870CB9"/>
    <w:rsid w:val="00870F1C"/>
    <w:rsid w:val="0087249F"/>
    <w:rsid w:val="00874F67"/>
    <w:rsid w:val="008814FE"/>
    <w:rsid w:val="00895A36"/>
    <w:rsid w:val="008A60C9"/>
    <w:rsid w:val="008C2967"/>
    <w:rsid w:val="008C3DC0"/>
    <w:rsid w:val="008C4D54"/>
    <w:rsid w:val="008D424C"/>
    <w:rsid w:val="008D6E29"/>
    <w:rsid w:val="008F2FA7"/>
    <w:rsid w:val="008F5D0A"/>
    <w:rsid w:val="008F7804"/>
    <w:rsid w:val="00901652"/>
    <w:rsid w:val="00903030"/>
    <w:rsid w:val="009060D0"/>
    <w:rsid w:val="00907370"/>
    <w:rsid w:val="00913604"/>
    <w:rsid w:val="00916E64"/>
    <w:rsid w:val="00930C58"/>
    <w:rsid w:val="009331D5"/>
    <w:rsid w:val="00934795"/>
    <w:rsid w:val="00941821"/>
    <w:rsid w:val="00955C53"/>
    <w:rsid w:val="00955D64"/>
    <w:rsid w:val="0096275C"/>
    <w:rsid w:val="00972366"/>
    <w:rsid w:val="00976D01"/>
    <w:rsid w:val="009909DD"/>
    <w:rsid w:val="009B070F"/>
    <w:rsid w:val="009C0C47"/>
    <w:rsid w:val="009C2C0F"/>
    <w:rsid w:val="009E10B5"/>
    <w:rsid w:val="009E1274"/>
    <w:rsid w:val="009E4F49"/>
    <w:rsid w:val="009F1E61"/>
    <w:rsid w:val="009F4E00"/>
    <w:rsid w:val="00A04001"/>
    <w:rsid w:val="00A274BA"/>
    <w:rsid w:val="00A43059"/>
    <w:rsid w:val="00A454E8"/>
    <w:rsid w:val="00A4746E"/>
    <w:rsid w:val="00A55A6C"/>
    <w:rsid w:val="00A6107D"/>
    <w:rsid w:val="00A8168A"/>
    <w:rsid w:val="00AA101E"/>
    <w:rsid w:val="00AA6079"/>
    <w:rsid w:val="00AB06EA"/>
    <w:rsid w:val="00AB7332"/>
    <w:rsid w:val="00AD55D6"/>
    <w:rsid w:val="00AE0B22"/>
    <w:rsid w:val="00AE5A7E"/>
    <w:rsid w:val="00AF7F52"/>
    <w:rsid w:val="00B048CC"/>
    <w:rsid w:val="00B07AE5"/>
    <w:rsid w:val="00B12B2C"/>
    <w:rsid w:val="00B20D7A"/>
    <w:rsid w:val="00B32B8B"/>
    <w:rsid w:val="00B35139"/>
    <w:rsid w:val="00B42F4D"/>
    <w:rsid w:val="00B43FEB"/>
    <w:rsid w:val="00B44B1E"/>
    <w:rsid w:val="00B54BC1"/>
    <w:rsid w:val="00B56131"/>
    <w:rsid w:val="00B565D3"/>
    <w:rsid w:val="00B73EF7"/>
    <w:rsid w:val="00B75368"/>
    <w:rsid w:val="00B92197"/>
    <w:rsid w:val="00BA3532"/>
    <w:rsid w:val="00BB24A2"/>
    <w:rsid w:val="00BB5A60"/>
    <w:rsid w:val="00BC50A5"/>
    <w:rsid w:val="00BC6C4E"/>
    <w:rsid w:val="00BF65DF"/>
    <w:rsid w:val="00C2432E"/>
    <w:rsid w:val="00C26AB0"/>
    <w:rsid w:val="00C35852"/>
    <w:rsid w:val="00C535F8"/>
    <w:rsid w:val="00C538C9"/>
    <w:rsid w:val="00C56D16"/>
    <w:rsid w:val="00C56E36"/>
    <w:rsid w:val="00C769BB"/>
    <w:rsid w:val="00C77303"/>
    <w:rsid w:val="00C80778"/>
    <w:rsid w:val="00C80C9E"/>
    <w:rsid w:val="00CA4578"/>
    <w:rsid w:val="00CA511B"/>
    <w:rsid w:val="00CA6A8E"/>
    <w:rsid w:val="00CB563B"/>
    <w:rsid w:val="00CE4E9C"/>
    <w:rsid w:val="00D01B0E"/>
    <w:rsid w:val="00D1334D"/>
    <w:rsid w:val="00D16FC5"/>
    <w:rsid w:val="00D4486D"/>
    <w:rsid w:val="00D63072"/>
    <w:rsid w:val="00D64365"/>
    <w:rsid w:val="00D73DC3"/>
    <w:rsid w:val="00DB5F81"/>
    <w:rsid w:val="00DC2B73"/>
    <w:rsid w:val="00DE2682"/>
    <w:rsid w:val="00DE29E7"/>
    <w:rsid w:val="00DE5C32"/>
    <w:rsid w:val="00DE73D9"/>
    <w:rsid w:val="00DF2457"/>
    <w:rsid w:val="00DF2731"/>
    <w:rsid w:val="00E105DF"/>
    <w:rsid w:val="00E123FB"/>
    <w:rsid w:val="00E24574"/>
    <w:rsid w:val="00E42753"/>
    <w:rsid w:val="00E577B7"/>
    <w:rsid w:val="00E612D2"/>
    <w:rsid w:val="00E75408"/>
    <w:rsid w:val="00E85105"/>
    <w:rsid w:val="00E9254F"/>
    <w:rsid w:val="00EA03E8"/>
    <w:rsid w:val="00EA2054"/>
    <w:rsid w:val="00EA64EF"/>
    <w:rsid w:val="00EC0A59"/>
    <w:rsid w:val="00EE08A4"/>
    <w:rsid w:val="00EF737E"/>
    <w:rsid w:val="00F10BD0"/>
    <w:rsid w:val="00F1551D"/>
    <w:rsid w:val="00F2127F"/>
    <w:rsid w:val="00F3243B"/>
    <w:rsid w:val="00F474DF"/>
    <w:rsid w:val="00F6498A"/>
    <w:rsid w:val="00F66767"/>
    <w:rsid w:val="00F75CF0"/>
    <w:rsid w:val="00F75FC2"/>
    <w:rsid w:val="00F86A7D"/>
    <w:rsid w:val="00F91D0D"/>
    <w:rsid w:val="00F938E4"/>
    <w:rsid w:val="00FA193D"/>
    <w:rsid w:val="00FA6561"/>
    <w:rsid w:val="00FB6F43"/>
    <w:rsid w:val="00FC04F9"/>
    <w:rsid w:val="00FC38AE"/>
    <w:rsid w:val="00FC7F1B"/>
    <w:rsid w:val="00FD1028"/>
    <w:rsid w:val="00FD1926"/>
    <w:rsid w:val="00FE5986"/>
    <w:rsid w:val="00FF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83BE0"/>
  <w15:chartTrackingRefBased/>
  <w15:docId w15:val="{2357162E-4755-493C-BB41-948A27881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style>
  <w:style w:type="character" w:styleId="Hyperlink">
    <w:name w:val="Hyperlink"/>
    <w:basedOn w:val="DefaultParagraphFont"/>
    <w:uiPriority w:val="99"/>
    <w:unhideWhenUsed/>
    <w:rsid w:val="008A60C9"/>
    <w:rPr>
      <w:color w:val="0000FF"/>
      <w:u w:val="single"/>
    </w:rPr>
  </w:style>
  <w:style w:type="character" w:styleId="FollowedHyperlink">
    <w:name w:val="FollowedHyperlink"/>
    <w:basedOn w:val="DefaultParagraphFont"/>
    <w:uiPriority w:val="99"/>
    <w:semiHidden/>
    <w:unhideWhenUsed/>
    <w:rsid w:val="00852779"/>
    <w:rPr>
      <w:color w:val="954F72" w:themeColor="followedHyperlink"/>
      <w:u w:val="single"/>
    </w:rPr>
  </w:style>
  <w:style w:type="character" w:styleId="HTMLCite">
    <w:name w:val="HTML Cite"/>
    <w:basedOn w:val="DefaultParagraphFont"/>
    <w:uiPriority w:val="99"/>
    <w:semiHidden/>
    <w:unhideWhenUsed/>
    <w:rsid w:val="00C77303"/>
    <w:rPr>
      <w:i/>
      <w:iCs/>
    </w:rPr>
  </w:style>
  <w:style w:type="paragraph" w:styleId="NormalWeb">
    <w:name w:val="Normal (Web)"/>
    <w:basedOn w:val="Normal"/>
    <w:uiPriority w:val="99"/>
    <w:unhideWhenUsed/>
    <w:rsid w:val="00A43059"/>
    <w:pPr>
      <w:spacing w:before="100" w:beforeAutospacing="1" w:after="100" w:afterAutospacing="1" w:line="240" w:lineRule="auto"/>
    </w:pPr>
    <w:rPr>
      <w:rFonts w:eastAsia="Times New Roman"/>
    </w:rPr>
  </w:style>
  <w:style w:type="character" w:styleId="Strong">
    <w:name w:val="Strong"/>
    <w:basedOn w:val="DefaultParagraphFont"/>
    <w:qFormat/>
    <w:rsid w:val="00A43059"/>
    <w:rPr>
      <w:b/>
      <w:bCs/>
    </w:rPr>
  </w:style>
  <w:style w:type="character" w:customStyle="1" w:styleId="notranslate">
    <w:name w:val="notranslate"/>
    <w:basedOn w:val="DefaultParagraphFont"/>
    <w:rsid w:val="00972366"/>
  </w:style>
  <w:style w:type="character" w:styleId="Emphasis">
    <w:name w:val="Emphasis"/>
    <w:basedOn w:val="DefaultParagraphFont"/>
    <w:uiPriority w:val="20"/>
    <w:qFormat/>
    <w:rsid w:val="00972366"/>
    <w:rPr>
      <w:i/>
      <w:iCs/>
    </w:rPr>
  </w:style>
  <w:style w:type="character" w:customStyle="1" w:styleId="st">
    <w:name w:val="st"/>
    <w:basedOn w:val="DefaultParagraphFont"/>
    <w:rsid w:val="008D6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053874">
      <w:bodyDiv w:val="1"/>
      <w:marLeft w:val="0"/>
      <w:marRight w:val="0"/>
      <w:marTop w:val="0"/>
      <w:marBottom w:val="0"/>
      <w:divBdr>
        <w:top w:val="none" w:sz="0" w:space="0" w:color="auto"/>
        <w:left w:val="none" w:sz="0" w:space="0" w:color="auto"/>
        <w:bottom w:val="none" w:sz="0" w:space="0" w:color="auto"/>
        <w:right w:val="none" w:sz="0" w:space="0" w:color="auto"/>
      </w:divBdr>
      <w:divsChild>
        <w:div w:id="320279640">
          <w:marLeft w:val="0"/>
          <w:marRight w:val="0"/>
          <w:marTop w:val="0"/>
          <w:marBottom w:val="0"/>
          <w:divBdr>
            <w:top w:val="none" w:sz="0" w:space="0" w:color="auto"/>
            <w:left w:val="none" w:sz="0" w:space="0" w:color="auto"/>
            <w:bottom w:val="none" w:sz="0" w:space="0" w:color="auto"/>
            <w:right w:val="none" w:sz="0" w:space="0" w:color="auto"/>
          </w:divBdr>
        </w:div>
      </w:divsChild>
    </w:div>
    <w:div w:id="192580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hyperlink" Target="http://www.rawvision.com/rawvision/current/tautautorajas/tautautorajas.html" TargetMode="External"/><Relationship Id="rId3" Type="http://schemas.openxmlformats.org/officeDocument/2006/relationships/webSettings" Target="webSettings.xml"/><Relationship Id="rId21" Type="http://schemas.openxmlformats.org/officeDocument/2006/relationships/hyperlink" Target="https://australianmuseum.net.au/image/tau-tau-gallery-at-toraja-burial-site" TargetMode="External"/><Relationship Id="rId7" Type="http://schemas.microsoft.com/office/2007/relationships/hdphoto" Target="media/hdphoto2.wdp"/><Relationship Id="rId12" Type="http://schemas.openxmlformats.org/officeDocument/2006/relationships/image" Target="media/image6.png"/><Relationship Id="rId17" Type="http://schemas.microsoft.com/office/2007/relationships/hdphoto" Target="media/hdphoto5.wdp"/><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hyperlink" Target="http://australianmuseum.net.au/image/Tau-tau-gallery-at-Toraja-burial-site/" TargetMode="Externa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3.wdp"/><Relationship Id="rId5" Type="http://schemas.microsoft.com/office/2007/relationships/hdphoto" Target="media/hdphoto1.wdp"/><Relationship Id="rId15" Type="http://schemas.openxmlformats.org/officeDocument/2006/relationships/hyperlink" Target="http://www.bendav.nl/gif/ebay/1425.jpg" TargetMode="Externa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www.ncbi.nlm.nih.gov/pmc/articles/PMC2408594/figure/F1/" TargetMode="External"/><Relationship Id="rId4" Type="http://schemas.openxmlformats.org/officeDocument/2006/relationships/image" Target="media/image1.png"/><Relationship Id="rId9" Type="http://schemas.openxmlformats.org/officeDocument/2006/relationships/image" Target="media/image4.png"/><Relationship Id="rId14" Type="http://schemas.microsoft.com/office/2007/relationships/hdphoto" Target="media/hdphoto4.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1328</Words>
  <Characters>7575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2018-12-31T15:34:00Z</dcterms:created>
  <dcterms:modified xsi:type="dcterms:W3CDTF">2018-12-31T15:34:00Z</dcterms:modified>
</cp:coreProperties>
</file>